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D0E2" w14:textId="225EFD22" w:rsidR="002C6846" w:rsidRPr="00C606B7" w:rsidRDefault="002C6846" w:rsidP="002C6846">
      <w:pPr>
        <w:widowControl w:val="0"/>
        <w:adjustRightInd w:val="0"/>
        <w:snapToGrid w:val="0"/>
        <w:spacing w:beforeLines="0" w:before="180" w:afterLines="0" w:after="180"/>
        <w:jc w:val="center"/>
        <w:rPr>
          <w:rFonts w:eastAsia="標楷體" w:cs="Times New Roman"/>
          <w:color w:val="auto"/>
          <w:kern w:val="2"/>
          <w:lang w:bidi="sa-IN"/>
        </w:rPr>
      </w:pPr>
      <w:bookmarkStart w:id="0" w:name="_Toc459963163"/>
      <w:bookmarkStart w:id="1" w:name="_Toc459963415"/>
      <w:r w:rsidRPr="00C606B7">
        <w:rPr>
          <w:rFonts w:eastAsia="標楷體" w:cs="Times New Roman"/>
          <w:color w:val="auto"/>
          <w:kern w:val="2"/>
          <w:lang w:bidi="sa-IN"/>
        </w:rPr>
        <w:t xml:space="preserve">2024 </w:t>
      </w:r>
      <w:r w:rsidRPr="00C606B7">
        <w:rPr>
          <w:rFonts w:eastAsia="標楷體" w:cs="Times New Roman" w:hint="eastAsia"/>
          <w:color w:val="auto"/>
          <w:kern w:val="2"/>
          <w:lang w:bidi="sa-IN"/>
        </w:rPr>
        <w:t>北美印順基</w:t>
      </w:r>
      <w:r w:rsidR="00BE7237">
        <w:rPr>
          <w:rFonts w:eastAsia="標楷體" w:cs="Times New Roman" w:hint="eastAsia"/>
          <w:color w:val="auto"/>
          <w:kern w:val="2"/>
          <w:lang w:bidi="sa-IN"/>
        </w:rPr>
        <w:t>金</w:t>
      </w:r>
      <w:r w:rsidRPr="00C606B7">
        <w:rPr>
          <w:rFonts w:eastAsia="標楷體" w:cs="Times New Roman" w:hint="eastAsia"/>
          <w:color w:val="auto"/>
          <w:kern w:val="2"/>
          <w:lang w:bidi="sa-IN"/>
        </w:rPr>
        <w:t>會佛法度假後續課程（</w:t>
      </w:r>
      <w:r w:rsidRPr="00C606B7">
        <w:rPr>
          <w:rFonts w:eastAsia="標楷體" w:cs="Times New Roman"/>
          <w:color w:val="auto"/>
          <w:kern w:val="2"/>
          <w:lang w:bidi="sa-IN"/>
        </w:rPr>
        <w:t>2024/</w:t>
      </w:r>
      <w:r w:rsidRPr="00C606B7">
        <w:rPr>
          <w:rFonts w:eastAsia="標楷體" w:cs="Times New Roman" w:hint="eastAsia"/>
          <w:color w:val="auto"/>
          <w:kern w:val="2"/>
          <w:lang w:bidi="sa-IN"/>
        </w:rPr>
        <w:t>7</w:t>
      </w:r>
      <w:r w:rsidRPr="00C606B7">
        <w:rPr>
          <w:rFonts w:eastAsia="標楷體" w:cs="Times New Roman"/>
          <w:color w:val="auto"/>
          <w:kern w:val="2"/>
          <w:lang w:bidi="sa-IN"/>
        </w:rPr>
        <w:t>/</w:t>
      </w:r>
      <w:r w:rsidRPr="00C606B7">
        <w:rPr>
          <w:rFonts w:eastAsia="標楷體" w:cs="Times New Roman" w:hint="eastAsia"/>
          <w:color w:val="auto"/>
          <w:kern w:val="2"/>
          <w:lang w:bidi="sa-IN"/>
        </w:rPr>
        <w:t>12</w:t>
      </w:r>
      <w:r w:rsidRPr="00C606B7">
        <w:rPr>
          <w:rFonts w:eastAsia="標楷體" w:cs="Times New Roman"/>
          <w:color w:val="auto"/>
          <w:kern w:val="2"/>
          <w:lang w:bidi="sa-IN"/>
        </w:rPr>
        <w:t>–</w:t>
      </w:r>
      <w:r w:rsidRPr="00C606B7">
        <w:rPr>
          <w:rFonts w:eastAsia="標楷體" w:cs="Times New Roman" w:hint="eastAsia"/>
          <w:color w:val="auto"/>
          <w:kern w:val="2"/>
          <w:lang w:bidi="sa-IN"/>
        </w:rPr>
        <w:t>8</w:t>
      </w:r>
      <w:r w:rsidRPr="00C606B7">
        <w:rPr>
          <w:rFonts w:eastAsia="標楷體" w:cs="Times New Roman"/>
          <w:color w:val="auto"/>
          <w:kern w:val="2"/>
          <w:lang w:bidi="sa-IN"/>
        </w:rPr>
        <w:t>/4</w:t>
      </w:r>
      <w:r w:rsidRPr="00C606B7">
        <w:rPr>
          <w:rFonts w:eastAsia="標楷體" w:cs="Times New Roman" w:hint="eastAsia"/>
          <w:color w:val="auto"/>
          <w:kern w:val="2"/>
          <w:lang w:bidi="sa-IN"/>
        </w:rPr>
        <w:t>）</w:t>
      </w:r>
    </w:p>
    <w:p w14:paraId="0342D70B" w14:textId="387859C5" w:rsidR="002C6846" w:rsidRPr="00C606B7" w:rsidRDefault="002C6846" w:rsidP="002C6846">
      <w:pPr>
        <w:widowControl w:val="0"/>
        <w:adjustRightInd w:val="0"/>
        <w:snapToGrid w:val="0"/>
        <w:spacing w:beforeLines="0" w:before="180" w:afterLines="0" w:after="180"/>
        <w:jc w:val="center"/>
        <w:rPr>
          <w:rFonts w:eastAsia="標楷體" w:cs="Times New Roman"/>
          <w:color w:val="auto"/>
          <w:kern w:val="2"/>
          <w:sz w:val="36"/>
          <w:szCs w:val="36"/>
          <w:lang w:bidi="sa-IN"/>
        </w:rPr>
      </w:pPr>
      <w:r w:rsidRPr="00C606B7">
        <w:rPr>
          <w:rFonts w:eastAsia="標楷體" w:cs="Times New Roman" w:hint="eastAsia"/>
          <w:color w:val="auto"/>
          <w:kern w:val="2"/>
          <w:sz w:val="36"/>
          <w:szCs w:val="36"/>
          <w:lang w:bidi="sa-IN"/>
        </w:rPr>
        <w:t>唯識教學與觀行要義（六）</w:t>
      </w:r>
    </w:p>
    <w:p w14:paraId="4C1B6558" w14:textId="7C55D114" w:rsidR="00203BBC" w:rsidRPr="00C606B7" w:rsidRDefault="00203BBC" w:rsidP="00203BBC">
      <w:pPr>
        <w:overflowPunct w:val="0"/>
        <w:adjustRightInd w:val="0"/>
        <w:snapToGrid w:val="0"/>
        <w:spacing w:beforeLines="10" w:before="36" w:afterLines="10" w:after="36"/>
        <w:jc w:val="center"/>
        <w:rPr>
          <w:rFonts w:eastAsia="標楷體" w:cs="Times New Roman"/>
          <w:b/>
          <w:bCs/>
          <w:sz w:val="36"/>
          <w:szCs w:val="36"/>
        </w:rPr>
      </w:pPr>
      <w:r w:rsidRPr="00C606B7">
        <w:rPr>
          <w:rFonts w:eastAsia="標楷體" w:cs="Times New Roman"/>
          <w:b/>
          <w:bCs/>
          <w:sz w:val="36"/>
          <w:szCs w:val="36"/>
        </w:rPr>
        <w:t>《攝大乘論講記》</w:t>
      </w:r>
    </w:p>
    <w:p w14:paraId="520BAF6B" w14:textId="5EF33359" w:rsidR="00203BBC" w:rsidRPr="00C606B7" w:rsidRDefault="00EF7AFD" w:rsidP="00203BBC">
      <w:pPr>
        <w:overflowPunct w:val="0"/>
        <w:adjustRightInd w:val="0"/>
        <w:snapToGrid w:val="0"/>
        <w:spacing w:beforeLines="10" w:before="36" w:afterLines="10" w:after="36"/>
        <w:jc w:val="center"/>
        <w:rPr>
          <w:rFonts w:eastAsia="標楷體" w:cs="Times New Roman"/>
          <w:b/>
          <w:bCs/>
          <w:sz w:val="32"/>
          <w:szCs w:val="32"/>
        </w:rPr>
      </w:pPr>
      <w:r w:rsidRPr="00C606B7">
        <w:rPr>
          <w:rFonts w:ascii="標楷體" w:eastAsia="標楷體" w:hAnsi="標楷體" w:cs="Times New Roman" w:hint="eastAsia"/>
          <w:b/>
          <w:bCs/>
          <w:sz w:val="32"/>
          <w:szCs w:val="32"/>
        </w:rPr>
        <w:t>第三</w:t>
      </w:r>
      <w:r w:rsidRPr="00C606B7">
        <w:rPr>
          <w:rFonts w:eastAsia="標楷體" w:cs="Times New Roman" w:hint="eastAsia"/>
          <w:b/>
          <w:bCs/>
          <w:sz w:val="32"/>
          <w:szCs w:val="32"/>
        </w:rPr>
        <w:t>章　所知相</w:t>
      </w:r>
    </w:p>
    <w:bookmarkEnd w:id="0"/>
    <w:bookmarkEnd w:id="1"/>
    <w:p w14:paraId="17730395" w14:textId="77777777" w:rsidR="00B927E9" w:rsidRPr="00C606B7" w:rsidRDefault="00B927E9" w:rsidP="00B927E9">
      <w:pPr>
        <w:overflowPunct w:val="0"/>
        <w:snapToGrid w:val="0"/>
        <w:spacing w:beforeLines="10" w:before="36" w:afterLines="10" w:after="36"/>
        <w:jc w:val="center"/>
        <w:rPr>
          <w:rFonts w:ascii="標楷體" w:eastAsia="標楷體" w:hAnsi="標楷體"/>
          <w:b/>
          <w:bCs/>
          <w:sz w:val="28"/>
          <w:szCs w:val="28"/>
        </w:rPr>
      </w:pPr>
      <w:r w:rsidRPr="00C606B7">
        <w:rPr>
          <w:rFonts w:ascii="標楷體" w:eastAsia="標楷體" w:hAnsi="標楷體" w:hint="eastAsia"/>
          <w:b/>
          <w:bCs/>
          <w:sz w:val="28"/>
          <w:szCs w:val="28"/>
        </w:rPr>
        <w:t>第三節　辨一異</w:t>
      </w:r>
    </w:p>
    <w:p w14:paraId="325D17C0" w14:textId="7B0B7A0D" w:rsidR="00B927E9" w:rsidRPr="00C606B7" w:rsidRDefault="00B927E9" w:rsidP="00B927E9">
      <w:pPr>
        <w:overflowPunct w:val="0"/>
        <w:snapToGrid w:val="0"/>
        <w:spacing w:beforeLines="10" w:before="36" w:afterLines="10" w:after="36"/>
        <w:jc w:val="center"/>
      </w:pPr>
      <w:r w:rsidRPr="00C606B7">
        <w:t>（</w:t>
      </w:r>
      <w:r w:rsidRPr="00C606B7">
        <w:rPr>
          <w:rFonts w:hint="eastAsia"/>
        </w:rPr>
        <w:t>p</w:t>
      </w:r>
      <w:r w:rsidRPr="00C606B7">
        <w:t>p. 24</w:t>
      </w:r>
      <w:r w:rsidR="001507CC" w:rsidRPr="00C606B7">
        <w:t>0</w:t>
      </w:r>
      <w:r w:rsidRPr="00C606B7">
        <w:t>-24</w:t>
      </w:r>
      <w:r w:rsidR="001742E4" w:rsidRPr="00C606B7">
        <w:t>2</w:t>
      </w:r>
      <w:r w:rsidRPr="00C606B7">
        <w:t>）</w:t>
      </w:r>
    </w:p>
    <w:p w14:paraId="4AE589DC" w14:textId="77777777" w:rsidR="00203BBC" w:rsidRPr="00C606B7" w:rsidRDefault="00203BBC" w:rsidP="009D229E">
      <w:pPr>
        <w:overflowPunct w:val="0"/>
        <w:spacing w:beforeLines="30" w:before="108" w:afterLines="30" w:after="108"/>
        <w:jc w:val="both"/>
      </w:pPr>
    </w:p>
    <w:p w14:paraId="148D1EF5" w14:textId="77777777" w:rsidR="002C6846" w:rsidRPr="00C606B7" w:rsidRDefault="002C6846" w:rsidP="002C6846">
      <w:pPr>
        <w:widowControl w:val="0"/>
        <w:spacing w:beforeLines="0" w:before="0" w:afterLines="0" w:after="0"/>
        <w:jc w:val="right"/>
        <w:rPr>
          <w:rFonts w:cs="Roman Unicode"/>
          <w:color w:val="auto"/>
          <w:kern w:val="2"/>
          <w:sz w:val="20"/>
          <w:szCs w:val="20"/>
          <w:lang w:val="es-ES" w:bidi="sa-IN"/>
        </w:rPr>
      </w:pPr>
      <w:r w:rsidRPr="00C606B7">
        <w:rPr>
          <w:rFonts w:ascii="新細明體" w:hAnsi="新細明體" w:cs="Roman Unicode" w:hint="eastAsia"/>
          <w:color w:val="auto"/>
          <w:kern w:val="2"/>
          <w:sz w:val="20"/>
          <w:szCs w:val="20"/>
          <w:lang w:val="es-ES" w:bidi="sa-IN"/>
        </w:rPr>
        <w:t>長慈法師</w:t>
      </w:r>
      <w:r w:rsidRPr="00C606B7">
        <w:rPr>
          <w:rFonts w:cs="Roman Unicode"/>
          <w:color w:val="auto"/>
          <w:kern w:val="2"/>
          <w:sz w:val="20"/>
          <w:szCs w:val="20"/>
          <w:vertAlign w:val="superscript"/>
          <w:lang w:val="es-ES" w:bidi="sa-IN"/>
        </w:rPr>
        <w:footnoteReference w:id="1"/>
      </w:r>
    </w:p>
    <w:p w14:paraId="2575ADA6" w14:textId="739E0A05" w:rsidR="00345EFE" w:rsidRPr="00C606B7" w:rsidRDefault="002C6846" w:rsidP="002C6846">
      <w:pPr>
        <w:autoSpaceDE w:val="0"/>
        <w:autoSpaceDN w:val="0"/>
        <w:adjustRightInd w:val="0"/>
        <w:snapToGrid w:val="0"/>
        <w:spacing w:beforeLines="0" w:before="0" w:afterLines="0" w:after="0"/>
        <w:contextualSpacing/>
        <w:jc w:val="right"/>
        <w:rPr>
          <w:rFonts w:eastAsiaTheme="minorEastAsia" w:cs="Times New Roman"/>
          <w:color w:val="auto"/>
          <w:sz w:val="20"/>
          <w:szCs w:val="20"/>
          <w:lang w:bidi="sa-IN"/>
        </w:rPr>
      </w:pPr>
      <w:r w:rsidRPr="00C606B7">
        <w:rPr>
          <w:rFonts w:eastAsia="細明體" w:cs="Times New Roman"/>
          <w:color w:val="auto"/>
          <w:sz w:val="20"/>
          <w:szCs w:val="20"/>
          <w:lang w:bidi="sa-IN"/>
        </w:rPr>
        <w:t>20</w:t>
      </w:r>
      <w:r w:rsidRPr="00C606B7">
        <w:rPr>
          <w:rFonts w:eastAsia="DengXian" w:cs="Times New Roman"/>
          <w:color w:val="auto"/>
          <w:sz w:val="20"/>
          <w:szCs w:val="20"/>
          <w:lang w:bidi="sa-IN"/>
        </w:rPr>
        <w:t>2</w:t>
      </w:r>
      <w:r w:rsidRPr="00C606B7">
        <w:rPr>
          <w:rFonts w:eastAsia="DengXian" w:cs="Times New Roman"/>
          <w:color w:val="auto"/>
          <w:sz w:val="20"/>
          <w:szCs w:val="20"/>
          <w:lang w:eastAsia="zh-CN" w:bidi="sa-IN"/>
        </w:rPr>
        <w:t>4</w:t>
      </w:r>
      <w:r w:rsidRPr="00C606B7">
        <w:rPr>
          <w:rFonts w:eastAsia="細明體" w:cs="Times New Roman"/>
          <w:color w:val="auto"/>
          <w:sz w:val="20"/>
          <w:szCs w:val="20"/>
          <w:lang w:bidi="sa-IN"/>
        </w:rPr>
        <w:t>/</w:t>
      </w:r>
      <w:r w:rsidRPr="00C606B7">
        <w:rPr>
          <w:rFonts w:eastAsiaTheme="minorEastAsia" w:cs="Times New Roman" w:hint="eastAsia"/>
          <w:color w:val="auto"/>
          <w:sz w:val="20"/>
          <w:szCs w:val="20"/>
          <w:lang w:bidi="sa-IN"/>
        </w:rPr>
        <w:t>7</w:t>
      </w:r>
      <w:r w:rsidRPr="00C606B7">
        <w:rPr>
          <w:rFonts w:eastAsia="細明體" w:cs="Times New Roman"/>
          <w:color w:val="auto"/>
          <w:sz w:val="20"/>
          <w:szCs w:val="20"/>
          <w:lang w:bidi="sa-IN"/>
        </w:rPr>
        <w:t>/</w:t>
      </w:r>
      <w:r w:rsidRPr="00C606B7">
        <w:rPr>
          <w:rFonts w:eastAsia="DengXian" w:cs="Times New Roman" w:hint="eastAsia"/>
          <w:color w:val="auto"/>
          <w:sz w:val="20"/>
          <w:szCs w:val="20"/>
          <w:lang w:eastAsia="zh-CN" w:bidi="sa-IN"/>
        </w:rPr>
        <w:t>1</w:t>
      </w:r>
      <w:r w:rsidRPr="00C606B7">
        <w:rPr>
          <w:rFonts w:eastAsiaTheme="minorEastAsia" w:cs="Times New Roman" w:hint="eastAsia"/>
          <w:color w:val="auto"/>
          <w:sz w:val="20"/>
          <w:szCs w:val="20"/>
          <w:lang w:bidi="sa-IN"/>
        </w:rPr>
        <w:t>2</w:t>
      </w:r>
    </w:p>
    <w:p w14:paraId="6312B66D" w14:textId="77777777" w:rsidR="002C6846" w:rsidRPr="00C606B7" w:rsidRDefault="002C6846" w:rsidP="002C6846">
      <w:pPr>
        <w:autoSpaceDE w:val="0"/>
        <w:autoSpaceDN w:val="0"/>
        <w:adjustRightInd w:val="0"/>
        <w:snapToGrid w:val="0"/>
        <w:spacing w:beforeLines="0" w:before="0" w:afterLines="0" w:after="0"/>
        <w:contextualSpacing/>
        <w:jc w:val="right"/>
        <w:rPr>
          <w:rFonts w:eastAsiaTheme="minorEastAsia" w:cs="Times New Roman"/>
          <w:color w:val="auto"/>
          <w:sz w:val="20"/>
          <w:szCs w:val="20"/>
          <w:lang w:bidi="sa-IN"/>
        </w:rPr>
      </w:pPr>
    </w:p>
    <w:p w14:paraId="21A4FA88" w14:textId="57F0A8C5" w:rsidR="00FA46E0" w:rsidRPr="00C606B7" w:rsidRDefault="00FA46E0" w:rsidP="00F77F8E">
      <w:pPr>
        <w:pStyle w:val="2"/>
        <w:rPr>
          <w:shd w:val="clear" w:color="auto" w:fill="auto"/>
        </w:rPr>
      </w:pPr>
      <w:r w:rsidRPr="00C606B7">
        <w:rPr>
          <w:rFonts w:hint="eastAsia"/>
          <w:shd w:val="clear" w:color="auto" w:fill="auto"/>
        </w:rPr>
        <w:t>一</w:t>
      </w:r>
      <w:r w:rsidRPr="00C606B7">
        <w:rPr>
          <w:shd w:val="clear" w:color="auto" w:fill="auto"/>
        </w:rPr>
        <w:t>、</w:t>
      </w:r>
      <w:r w:rsidRPr="00C606B7">
        <w:rPr>
          <w:rFonts w:hint="eastAsia"/>
          <w:shd w:val="clear" w:color="auto" w:fill="auto"/>
        </w:rPr>
        <w:t>引論文</w:t>
      </w:r>
    </w:p>
    <w:p w14:paraId="374F8452" w14:textId="7FE0A0E6" w:rsidR="00442FBB" w:rsidRPr="00C606B7" w:rsidRDefault="00C26355" w:rsidP="00C26355">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復次，此三自性為異？不異？應言</w:t>
      </w:r>
      <w:r w:rsidR="00872AA3" w:rsidRPr="00C606B7">
        <w:rPr>
          <w:rFonts w:ascii="標楷體" w:eastAsia="標楷體" w:hAnsi="標楷體" w:cs="標楷體" w:hint="eastAsia"/>
        </w:rPr>
        <w:t>：</w:t>
      </w:r>
      <w:r w:rsidRPr="00C606B7">
        <w:rPr>
          <w:rFonts w:ascii="標楷體" w:eastAsia="標楷體" w:hAnsi="標楷體" w:cs="標楷體" w:hint="eastAsia"/>
        </w:rPr>
        <w:t>非異非不異。</w:t>
      </w:r>
    </w:p>
    <w:p w14:paraId="4975AE87" w14:textId="2742DF48" w:rsidR="00442FBB" w:rsidRPr="00C606B7" w:rsidRDefault="00C26355" w:rsidP="00C26355">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謂</w:t>
      </w:r>
      <w:r w:rsidRPr="00566C8A">
        <w:rPr>
          <w:rFonts w:ascii="標楷體" w:eastAsia="標楷體" w:hAnsi="標楷體" w:cs="標楷體" w:hint="eastAsia"/>
          <w:highlight w:val="cyan"/>
        </w:rPr>
        <w:t>依他起自性</w:t>
      </w:r>
      <w:r w:rsidRPr="00C606B7">
        <w:rPr>
          <w:rFonts w:ascii="標楷體" w:eastAsia="標楷體" w:hAnsi="標楷體" w:cs="標楷體" w:hint="eastAsia"/>
        </w:rPr>
        <w:t>，由異門故成依他起；即</w:t>
      </w:r>
      <w:r w:rsidRPr="00566C8A">
        <w:rPr>
          <w:rFonts w:ascii="標楷體" w:eastAsia="標楷體" w:hAnsi="標楷體" w:cs="標楷體" w:hint="eastAsia"/>
          <w:highlight w:val="cyan"/>
        </w:rPr>
        <w:t>此自性</w:t>
      </w:r>
      <w:r w:rsidR="00D71E19" w:rsidRPr="00C606B7">
        <w:rPr>
          <w:rFonts w:ascii="標楷體" w:eastAsia="標楷體" w:hAnsi="標楷體" w:cs="標楷體" w:hint="eastAsia"/>
        </w:rPr>
        <w:t>，</w:t>
      </w:r>
      <w:r w:rsidRPr="00C606B7">
        <w:rPr>
          <w:rFonts w:ascii="標楷體" w:eastAsia="標楷體" w:hAnsi="標楷體" w:cs="標楷體" w:hint="eastAsia"/>
        </w:rPr>
        <w:t>由異門故成遍計所執</w:t>
      </w:r>
      <w:r w:rsidR="00D71E19" w:rsidRPr="00C606B7">
        <w:rPr>
          <w:rFonts w:ascii="標楷體" w:eastAsia="標楷體" w:hAnsi="標楷體" w:cs="標楷體" w:hint="eastAsia"/>
        </w:rPr>
        <w:t>；</w:t>
      </w:r>
      <w:r w:rsidRPr="00C606B7">
        <w:rPr>
          <w:rFonts w:ascii="標楷體" w:eastAsia="標楷體" w:hAnsi="標楷體" w:cs="標楷體" w:hint="eastAsia"/>
        </w:rPr>
        <w:t>即</w:t>
      </w:r>
      <w:r w:rsidRPr="00566C8A">
        <w:rPr>
          <w:rFonts w:ascii="標楷體" w:eastAsia="標楷體" w:hAnsi="標楷體" w:cs="標楷體" w:hint="eastAsia"/>
          <w:highlight w:val="cyan"/>
        </w:rPr>
        <w:t>此自性</w:t>
      </w:r>
      <w:r w:rsidR="00D71E19" w:rsidRPr="00C606B7">
        <w:rPr>
          <w:rFonts w:ascii="標楷體" w:eastAsia="標楷體" w:hAnsi="標楷體" w:cs="標楷體" w:hint="eastAsia"/>
        </w:rPr>
        <w:t>，</w:t>
      </w:r>
      <w:r w:rsidRPr="00C606B7">
        <w:rPr>
          <w:rFonts w:ascii="標楷體" w:eastAsia="標楷體" w:hAnsi="標楷體" w:cs="標楷體" w:hint="eastAsia"/>
        </w:rPr>
        <w:t>由異門故成圓成實。</w:t>
      </w:r>
    </w:p>
    <w:p w14:paraId="2531DF20" w14:textId="77777777" w:rsidR="00C13C52" w:rsidRPr="00C606B7" w:rsidRDefault="00C26355" w:rsidP="00C26355">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由何異門此依他起成依他起？依他熏習種子起故。</w:t>
      </w:r>
    </w:p>
    <w:p w14:paraId="7F100886" w14:textId="2523E907" w:rsidR="00C13C52" w:rsidRPr="00C606B7" w:rsidRDefault="00C26355" w:rsidP="00C26355">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由何異門即此自性成遍計所執？由是遍計所緣相故，又是遍計所遍計故。</w:t>
      </w:r>
    </w:p>
    <w:p w14:paraId="3F710BAB" w14:textId="217ACCD0" w:rsidR="00C26355" w:rsidRPr="00C606B7" w:rsidRDefault="00C26355" w:rsidP="00C26355">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由何異門即此自性成圓成實？如所遍計畢竟不如是有故。</w:t>
      </w:r>
    </w:p>
    <w:p w14:paraId="1B3B6495" w14:textId="63DF353E" w:rsidR="00FA46E0" w:rsidRPr="00C606B7" w:rsidRDefault="00FA46E0" w:rsidP="00F77F8E">
      <w:pPr>
        <w:pStyle w:val="2"/>
        <w:rPr>
          <w:shd w:val="clear" w:color="auto" w:fill="auto"/>
        </w:rPr>
      </w:pPr>
      <w:r w:rsidRPr="00C606B7">
        <w:rPr>
          <w:rFonts w:hint="eastAsia"/>
          <w:shd w:val="clear" w:color="auto" w:fill="auto"/>
        </w:rPr>
        <w:t>二</w:t>
      </w:r>
      <w:r w:rsidRPr="00C606B7">
        <w:rPr>
          <w:shd w:val="clear" w:color="auto" w:fill="auto"/>
        </w:rPr>
        <w:t>、</w:t>
      </w:r>
      <w:r w:rsidRPr="00C606B7">
        <w:rPr>
          <w:rFonts w:hint="eastAsia"/>
          <w:shd w:val="clear" w:color="auto" w:fill="auto"/>
        </w:rPr>
        <w:t>釋論義</w:t>
      </w:r>
    </w:p>
    <w:p w14:paraId="508E79F3" w14:textId="16E45930" w:rsidR="00FA46E0" w:rsidRPr="00C606B7" w:rsidRDefault="00FA46E0" w:rsidP="00F77F8E">
      <w:pPr>
        <w:pStyle w:val="3"/>
        <w:rPr>
          <w:rFonts w:ascii="標楷體" w:eastAsia="SimSun" w:hAnsi="標楷體" w:cs="新細明體"/>
          <w:shd w:val="clear" w:color="auto" w:fill="auto"/>
        </w:rPr>
      </w:pPr>
      <w:r w:rsidRPr="00C606B7">
        <w:rPr>
          <w:rFonts w:hint="eastAsia"/>
          <w:shd w:val="clear" w:color="auto" w:fill="auto"/>
        </w:rPr>
        <w:t>（一）</w:t>
      </w:r>
      <w:r w:rsidRPr="00C606B7">
        <w:rPr>
          <w:shd w:val="clear" w:color="auto" w:fill="auto"/>
        </w:rPr>
        <w:t>總說</w:t>
      </w:r>
    </w:p>
    <w:p w14:paraId="4DFF9A51" w14:textId="77777777" w:rsidR="00EF1599" w:rsidRPr="00C606B7" w:rsidRDefault="002A57B5" w:rsidP="002A57B5">
      <w:pPr>
        <w:overflowPunct w:val="0"/>
        <w:spacing w:beforeLines="30" w:before="108" w:afterLines="30" w:after="108"/>
        <w:jc w:val="both"/>
      </w:pPr>
      <w:r w:rsidRPr="00C606B7">
        <w:rPr>
          <w:rFonts w:hint="eastAsia"/>
        </w:rPr>
        <w:t>在大乘佛法中說到真俗空有，都是認為</w:t>
      </w:r>
      <w:r w:rsidRPr="009C00FE">
        <w:rPr>
          <w:rFonts w:hint="eastAsia"/>
          <w:highlight w:val="green"/>
        </w:rPr>
        <w:t>非一</w:t>
      </w:r>
      <w:r w:rsidRPr="009C00FE">
        <w:rPr>
          <w:rFonts w:hint="eastAsia"/>
          <w:highlight w:val="yellow"/>
        </w:rPr>
        <w:t>非異</w:t>
      </w:r>
      <w:r w:rsidRPr="00C606B7">
        <w:rPr>
          <w:rFonts w:hint="eastAsia"/>
        </w:rPr>
        <w:t>的。現在說到三自性，也同樣的說是「</w:t>
      </w:r>
      <w:r w:rsidRPr="009C00FE">
        <w:rPr>
          <w:rFonts w:ascii="標楷體" w:eastAsia="標楷體" w:hAnsi="標楷體" w:cs="標楷體" w:hint="eastAsia"/>
          <w:highlight w:val="yellow"/>
        </w:rPr>
        <w:t>非異</w:t>
      </w:r>
      <w:r w:rsidRPr="009C00FE">
        <w:rPr>
          <w:rFonts w:ascii="標楷體" w:eastAsia="標楷體" w:hAnsi="標楷體" w:cs="標楷體" w:hint="eastAsia"/>
          <w:highlight w:val="green"/>
        </w:rPr>
        <w:t>非不異</w:t>
      </w:r>
      <w:r w:rsidRPr="00C606B7">
        <w:rPr>
          <w:rFonts w:hint="eastAsia"/>
        </w:rPr>
        <w:t>」。</w:t>
      </w:r>
    </w:p>
    <w:p w14:paraId="036AFABD" w14:textId="77777777" w:rsidR="00EF1599" w:rsidRPr="00C606B7" w:rsidRDefault="002A57B5" w:rsidP="002A57B5">
      <w:pPr>
        <w:overflowPunct w:val="0"/>
        <w:spacing w:beforeLines="30" w:before="108" w:afterLines="30" w:after="108"/>
        <w:jc w:val="both"/>
      </w:pPr>
      <w:r w:rsidRPr="00C606B7">
        <w:rPr>
          <w:rFonts w:hint="eastAsia"/>
        </w:rPr>
        <w:t>在同一「</w:t>
      </w:r>
      <w:r w:rsidRPr="00C606B7">
        <w:rPr>
          <w:rFonts w:ascii="標楷體" w:eastAsia="標楷體" w:hAnsi="標楷體" w:cs="標楷體" w:hint="eastAsia"/>
        </w:rPr>
        <w:t>依他起自性</w:t>
      </w:r>
      <w:r w:rsidRPr="00C606B7">
        <w:rPr>
          <w:rFonts w:hint="eastAsia"/>
        </w:rPr>
        <w:t>」中，「</w:t>
      </w:r>
      <w:r w:rsidRPr="00C606B7">
        <w:rPr>
          <w:rFonts w:ascii="標楷體" w:eastAsia="標楷體" w:hAnsi="標楷體" w:cs="標楷體" w:hint="eastAsia"/>
        </w:rPr>
        <w:t>由</w:t>
      </w:r>
      <w:r w:rsidRPr="00C606B7">
        <w:rPr>
          <w:rFonts w:hint="eastAsia"/>
        </w:rPr>
        <w:t>」三種「</w:t>
      </w:r>
      <w:r w:rsidRPr="00C606B7">
        <w:rPr>
          <w:rFonts w:ascii="標楷體" w:eastAsia="標楷體" w:hAnsi="標楷體" w:cs="標楷體" w:hint="eastAsia"/>
        </w:rPr>
        <w:t>異門</w:t>
      </w:r>
      <w:r w:rsidRPr="00C606B7">
        <w:rPr>
          <w:rFonts w:hint="eastAsia"/>
        </w:rPr>
        <w:t>」而成為三性。從同一的依他起性上說，不能說它是</w:t>
      </w:r>
      <w:r w:rsidRPr="00256EC5">
        <w:rPr>
          <w:rFonts w:hint="eastAsia"/>
          <w:highlight w:val="green"/>
        </w:rPr>
        <w:t>不一</w:t>
      </w:r>
      <w:r w:rsidRPr="00C606B7">
        <w:rPr>
          <w:rFonts w:hint="eastAsia"/>
        </w:rPr>
        <w:t>；從異門安立上看，又不能說三性是</w:t>
      </w:r>
      <w:r w:rsidRPr="006A33AB">
        <w:rPr>
          <w:rFonts w:hint="eastAsia"/>
          <w:highlight w:val="yellow"/>
        </w:rPr>
        <w:t>不異</w:t>
      </w:r>
      <w:r w:rsidRPr="00C606B7">
        <w:rPr>
          <w:rFonts w:hint="eastAsia"/>
        </w:rPr>
        <w:t>。</w:t>
      </w:r>
    </w:p>
    <w:p w14:paraId="2AFB5EC0" w14:textId="1505BE62" w:rsidR="00D95CA0" w:rsidRPr="00C606B7" w:rsidRDefault="00D95CA0" w:rsidP="00D95CA0">
      <w:pPr>
        <w:overflowPunct w:val="0"/>
        <w:spacing w:beforeLines="30" w:before="108" w:afterLines="30" w:after="108"/>
        <w:ind w:left="240" w:hangingChars="100" w:hanging="240"/>
        <w:jc w:val="both"/>
      </w:pPr>
      <w:r w:rsidRPr="00C606B7">
        <w:rPr>
          <w:rFonts w:ascii="Cambria Math" w:hAnsi="Cambria Math" w:cs="Cambria Math" w:hint="eastAsia"/>
        </w:rPr>
        <w:lastRenderedPageBreak/>
        <w:t>※</w:t>
      </w:r>
      <w:r w:rsidR="002A57B5" w:rsidRPr="00C606B7">
        <w:rPr>
          <w:rFonts w:hint="eastAsia"/>
          <w:b/>
          <w:bCs/>
        </w:rPr>
        <w:t>異門</w:t>
      </w:r>
      <w:r w:rsidR="002A57B5" w:rsidRPr="00C606B7">
        <w:rPr>
          <w:rFonts w:hint="eastAsia"/>
        </w:rPr>
        <w:t>是在</w:t>
      </w:r>
      <w:r w:rsidR="002A57B5" w:rsidRPr="00C606B7">
        <w:rPr>
          <w:rFonts w:hint="eastAsia"/>
          <w:b/>
          <w:bCs/>
        </w:rPr>
        <w:t>同一事情上，約另一種意義，作另一種說明，或者另一種看法</w:t>
      </w:r>
      <w:r w:rsidR="002A57B5" w:rsidRPr="00C606B7">
        <w:rPr>
          <w:rFonts w:hint="eastAsia"/>
        </w:rPr>
        <w:t>，並非說它就是三個東西。</w:t>
      </w:r>
      <w:r w:rsidR="00E4084A" w:rsidRPr="00C606B7">
        <w:rPr>
          <w:rStyle w:val="a5"/>
        </w:rPr>
        <w:footnoteReference w:id="2"/>
      </w:r>
    </w:p>
    <w:p w14:paraId="679DE30C" w14:textId="34E0B137" w:rsidR="005E09AC" w:rsidRPr="00C606B7" w:rsidRDefault="002A57B5" w:rsidP="00D95CA0">
      <w:pPr>
        <w:overflowPunct w:val="0"/>
        <w:spacing w:beforeLines="30" w:before="108" w:afterLines="30" w:after="108"/>
        <w:ind w:leftChars="100" w:left="240"/>
        <w:jc w:val="both"/>
      </w:pPr>
      <w:r w:rsidRPr="00C606B7">
        <w:rPr>
          <w:rFonts w:hint="eastAsia"/>
        </w:rPr>
        <w:t>無性說『</w:t>
      </w:r>
      <w:r w:rsidRPr="00C606B7">
        <w:rPr>
          <w:rFonts w:ascii="標楷體" w:eastAsia="標楷體" w:hAnsi="標楷體" w:cs="標楷體" w:hint="eastAsia"/>
        </w:rPr>
        <w:t>異門密意</w:t>
      </w:r>
      <w:r w:rsidRPr="00C606B7">
        <w:rPr>
          <w:rFonts w:hint="eastAsia"/>
        </w:rPr>
        <w:t>』，</w:t>
      </w:r>
      <w:r w:rsidR="002C0BAA" w:rsidRPr="00C606B7">
        <w:rPr>
          <w:rStyle w:val="a5"/>
        </w:rPr>
        <w:footnoteReference w:id="3"/>
      </w:r>
      <w:r w:rsidR="002C0BAA" w:rsidRPr="00C606B7">
        <w:t>與世親的見解不同。</w:t>
      </w:r>
      <w:r w:rsidR="002C0BAA" w:rsidRPr="00C606B7">
        <w:rPr>
          <w:rStyle w:val="a5"/>
        </w:rPr>
        <w:footnoteReference w:id="4"/>
      </w:r>
    </w:p>
    <w:p w14:paraId="79D5D516" w14:textId="5C597F67" w:rsidR="001C7744" w:rsidRPr="00C606B7" w:rsidRDefault="001C7744" w:rsidP="00F77F8E">
      <w:pPr>
        <w:pStyle w:val="3"/>
        <w:rPr>
          <w:rFonts w:eastAsia="SimSun" w:cs="新細明體"/>
          <w:shd w:val="clear" w:color="auto" w:fill="auto"/>
        </w:rPr>
      </w:pPr>
      <w:r w:rsidRPr="00C606B7">
        <w:rPr>
          <w:shd w:val="clear" w:color="auto" w:fill="auto"/>
        </w:rPr>
        <w:t>（</w:t>
      </w:r>
      <w:r w:rsidRPr="00C606B7">
        <w:rPr>
          <w:rFonts w:hint="eastAsia"/>
          <w:shd w:val="clear" w:color="auto" w:fill="auto"/>
        </w:rPr>
        <w:t>二</w:t>
      </w:r>
      <w:r w:rsidRPr="00C606B7">
        <w:rPr>
          <w:shd w:val="clear" w:color="auto" w:fill="auto"/>
        </w:rPr>
        <w:t>）</w:t>
      </w:r>
      <w:r w:rsidRPr="00C606B7">
        <w:rPr>
          <w:rFonts w:hint="eastAsia"/>
          <w:shd w:val="clear" w:color="auto" w:fill="auto"/>
        </w:rPr>
        <w:t>別辨</w:t>
      </w:r>
    </w:p>
    <w:p w14:paraId="1B5CA089" w14:textId="56CD073E" w:rsidR="001C7744" w:rsidRPr="00C606B7" w:rsidRDefault="001C7744" w:rsidP="00F77F8E">
      <w:pPr>
        <w:pStyle w:val="4"/>
        <w:rPr>
          <w:shd w:val="clear" w:color="auto" w:fill="auto"/>
        </w:rPr>
      </w:pPr>
      <w:r w:rsidRPr="00C606B7">
        <w:rPr>
          <w:rFonts w:hint="eastAsia"/>
          <w:shd w:val="clear" w:color="auto" w:fill="auto"/>
        </w:rPr>
        <w:t>1</w:t>
      </w:r>
      <w:r w:rsidRPr="00C606B7">
        <w:rPr>
          <w:shd w:val="clear" w:color="auto" w:fill="auto"/>
        </w:rPr>
        <w:t>、</w:t>
      </w:r>
      <w:r w:rsidRPr="00C606B7">
        <w:rPr>
          <w:rFonts w:hint="eastAsia"/>
          <w:shd w:val="clear" w:color="auto" w:fill="auto"/>
        </w:rPr>
        <w:t>立「依他起」</w:t>
      </w:r>
    </w:p>
    <w:p w14:paraId="2F68128F" w14:textId="77777777" w:rsidR="00C01303" w:rsidRPr="00C606B7" w:rsidRDefault="002A57B5" w:rsidP="002A57B5">
      <w:pPr>
        <w:overflowPunct w:val="0"/>
        <w:spacing w:beforeLines="30" w:before="108" w:afterLines="30" w:after="108"/>
        <w:jc w:val="both"/>
      </w:pPr>
      <w:r w:rsidRPr="00C606B7">
        <w:rPr>
          <w:rFonts w:hint="eastAsia"/>
        </w:rPr>
        <w:t>那末，依什麼「</w:t>
      </w:r>
      <w:r w:rsidRPr="00C606B7">
        <w:rPr>
          <w:rFonts w:ascii="標楷體" w:eastAsia="標楷體" w:hAnsi="標楷體" w:cs="標楷體" w:hint="eastAsia"/>
        </w:rPr>
        <w:t>異門</w:t>
      </w:r>
      <w:r w:rsidRPr="00C606B7">
        <w:rPr>
          <w:rFonts w:hint="eastAsia"/>
        </w:rPr>
        <w:t>」建立「</w:t>
      </w:r>
      <w:r w:rsidRPr="00C606B7">
        <w:rPr>
          <w:rFonts w:ascii="標楷體" w:eastAsia="標楷體" w:hAnsi="標楷體" w:cs="標楷體" w:hint="eastAsia"/>
        </w:rPr>
        <w:t>此依他起成依他起</w:t>
      </w:r>
      <w:r w:rsidRPr="00C606B7">
        <w:rPr>
          <w:rFonts w:hint="eastAsia"/>
        </w:rPr>
        <w:t>」呢？約「</w:t>
      </w:r>
      <w:r w:rsidRPr="00C606B7">
        <w:rPr>
          <w:rFonts w:ascii="標楷體" w:eastAsia="標楷體" w:hAnsi="標楷體" w:cs="標楷體" w:hint="eastAsia"/>
        </w:rPr>
        <w:t>依</w:t>
      </w:r>
      <w:r w:rsidRPr="00B713FA">
        <w:rPr>
          <w:rFonts w:ascii="標楷體" w:eastAsia="標楷體" w:hAnsi="標楷體" w:cs="標楷體" w:hint="eastAsia"/>
          <w:highlight w:val="yellow"/>
        </w:rPr>
        <w:t>他</w:t>
      </w:r>
      <w:r w:rsidRPr="00B713FA">
        <w:rPr>
          <w:rFonts w:ascii="標楷體" w:eastAsia="標楷體" w:hAnsi="標楷體" w:cs="標楷體" w:hint="eastAsia"/>
          <w:highlight w:val="green"/>
        </w:rPr>
        <w:t>熏習</w:t>
      </w:r>
      <w:r w:rsidRPr="00C606B7">
        <w:rPr>
          <w:rFonts w:ascii="標楷體" w:eastAsia="標楷體" w:hAnsi="標楷體" w:cs="標楷體" w:hint="eastAsia"/>
        </w:rPr>
        <w:t>種子</w:t>
      </w:r>
      <w:r w:rsidRPr="00C606B7">
        <w:rPr>
          <w:rFonts w:hint="eastAsia"/>
        </w:rPr>
        <w:t>」為</w:t>
      </w:r>
      <w:r w:rsidRPr="00EC0B59">
        <w:rPr>
          <w:rFonts w:hint="eastAsia"/>
          <w:color w:val="FF0000"/>
          <w:bdr w:val="single" w:sz="4" w:space="0" w:color="auto"/>
        </w:rPr>
        <w:t>緣</w:t>
      </w:r>
      <w:r w:rsidRPr="00C606B7">
        <w:rPr>
          <w:rFonts w:hint="eastAsia"/>
        </w:rPr>
        <w:t>而「</w:t>
      </w:r>
      <w:r w:rsidRPr="00C606B7">
        <w:rPr>
          <w:rFonts w:ascii="標楷體" w:eastAsia="標楷體" w:hAnsi="標楷體" w:cs="標楷體" w:hint="eastAsia"/>
        </w:rPr>
        <w:t>起</w:t>
      </w:r>
      <w:r w:rsidRPr="00C606B7">
        <w:rPr>
          <w:rFonts w:hint="eastAsia"/>
        </w:rPr>
        <w:t>」的意義，成立為依他起。</w:t>
      </w:r>
    </w:p>
    <w:p w14:paraId="09F7FABF" w14:textId="77777777" w:rsidR="00C01303" w:rsidRPr="00C606B7" w:rsidRDefault="002A57B5" w:rsidP="002A57B5">
      <w:pPr>
        <w:overflowPunct w:val="0"/>
        <w:spacing w:beforeLines="30" w:before="108" w:afterLines="30" w:after="108"/>
        <w:jc w:val="both"/>
      </w:pPr>
      <w:r w:rsidRPr="00C606B7">
        <w:rPr>
          <w:rFonts w:hint="eastAsia"/>
        </w:rPr>
        <w:t>唯識家說因緣，特重在種子，所以這裡說依他起，略去</w:t>
      </w:r>
      <w:r w:rsidRPr="00313C9F">
        <w:rPr>
          <w:rFonts w:hint="eastAsia"/>
          <w:highlight w:val="cyan"/>
        </w:rPr>
        <w:t>依他而住</w:t>
      </w:r>
      <w:r w:rsidRPr="00C606B7">
        <w:rPr>
          <w:rFonts w:hint="eastAsia"/>
        </w:rPr>
        <w:t>的意義，著重在這一點上。</w:t>
      </w:r>
    </w:p>
    <w:p w14:paraId="29EE70E5" w14:textId="03DDFC21" w:rsidR="00904931" w:rsidRPr="00C606B7" w:rsidRDefault="00904931" w:rsidP="00F77F8E">
      <w:pPr>
        <w:pStyle w:val="4"/>
        <w:rPr>
          <w:shd w:val="clear" w:color="auto" w:fill="auto"/>
        </w:rPr>
      </w:pPr>
      <w:r w:rsidRPr="00C606B7">
        <w:rPr>
          <w:rFonts w:hint="eastAsia"/>
          <w:shd w:val="clear" w:color="auto" w:fill="auto"/>
        </w:rPr>
        <w:t>2</w:t>
      </w:r>
      <w:r w:rsidRPr="00C606B7">
        <w:rPr>
          <w:rFonts w:hint="eastAsia"/>
          <w:shd w:val="clear" w:color="auto" w:fill="auto"/>
        </w:rPr>
        <w:t>、立「遍計執」</w:t>
      </w:r>
    </w:p>
    <w:p w14:paraId="0A17B326" w14:textId="0E15F21C" w:rsidR="00C01303" w:rsidRPr="00C606B7" w:rsidRDefault="002A57B5" w:rsidP="002A57B5">
      <w:pPr>
        <w:overflowPunct w:val="0"/>
        <w:spacing w:beforeLines="30" w:before="108" w:afterLines="30" w:after="108"/>
        <w:jc w:val="both"/>
      </w:pPr>
      <w:r w:rsidRPr="00C606B7">
        <w:rPr>
          <w:rFonts w:hint="eastAsia"/>
        </w:rPr>
        <w:t>遍計所執性又是怎樣安立的呢？「</w:t>
      </w:r>
      <w:r w:rsidRPr="00C606B7">
        <w:rPr>
          <w:rFonts w:ascii="標楷體" w:eastAsia="標楷體" w:hAnsi="標楷體" w:cs="標楷體" w:hint="eastAsia"/>
        </w:rPr>
        <w:t>由是</w:t>
      </w:r>
      <w:r w:rsidRPr="00C606B7">
        <w:rPr>
          <w:rFonts w:hint="eastAsia"/>
        </w:rPr>
        <w:t>」能生「</w:t>
      </w:r>
      <w:r w:rsidRPr="00C606B7">
        <w:rPr>
          <w:rFonts w:ascii="標楷體" w:eastAsia="標楷體" w:hAnsi="標楷體" w:cs="標楷體" w:hint="eastAsia"/>
        </w:rPr>
        <w:t>遍計</w:t>
      </w:r>
      <w:r w:rsidRPr="00C606B7">
        <w:rPr>
          <w:rFonts w:hint="eastAsia"/>
        </w:rPr>
        <w:t>」心的「</w:t>
      </w:r>
      <w:r w:rsidRPr="00C606B7">
        <w:rPr>
          <w:rFonts w:ascii="標楷體" w:eastAsia="標楷體" w:hAnsi="標楷體" w:cs="標楷體" w:hint="eastAsia"/>
        </w:rPr>
        <w:t>所緣相</w:t>
      </w:r>
      <w:r w:rsidRPr="00C606B7">
        <w:rPr>
          <w:rFonts w:hint="eastAsia"/>
        </w:rPr>
        <w:t>」，「</w:t>
      </w:r>
      <w:r w:rsidRPr="00C606B7">
        <w:rPr>
          <w:rFonts w:ascii="標楷體" w:eastAsia="標楷體" w:hAnsi="標楷體" w:cs="標楷體" w:hint="eastAsia"/>
        </w:rPr>
        <w:t>又是遍計</w:t>
      </w:r>
      <w:r w:rsidRPr="00C606B7">
        <w:rPr>
          <w:rFonts w:hint="eastAsia"/>
        </w:rPr>
        <w:t>」所現的「</w:t>
      </w:r>
      <w:r w:rsidRPr="00C606B7">
        <w:rPr>
          <w:rFonts w:ascii="標楷體" w:eastAsia="標楷體" w:hAnsi="標楷體" w:cs="標楷體" w:hint="eastAsia"/>
        </w:rPr>
        <w:t>所遍計</w:t>
      </w:r>
      <w:r w:rsidRPr="00C606B7">
        <w:rPr>
          <w:rFonts w:hint="eastAsia"/>
        </w:rPr>
        <w:t>」影像，所以成為遍計所執性。這與上面釋名義中的定義完全相同。</w:t>
      </w:r>
      <w:r w:rsidR="00290946" w:rsidRPr="00C606B7">
        <w:rPr>
          <w:rStyle w:val="a5"/>
        </w:rPr>
        <w:footnoteReference w:id="5"/>
      </w:r>
    </w:p>
    <w:p w14:paraId="77D65E29" w14:textId="39D95D28" w:rsidR="00904931" w:rsidRPr="00C606B7" w:rsidRDefault="00904931" w:rsidP="00F77F8E">
      <w:pPr>
        <w:pStyle w:val="4"/>
        <w:rPr>
          <w:shd w:val="clear" w:color="auto" w:fill="auto"/>
        </w:rPr>
      </w:pPr>
      <w:r w:rsidRPr="00C606B7">
        <w:rPr>
          <w:rFonts w:hint="eastAsia"/>
          <w:shd w:val="clear" w:color="auto" w:fill="auto"/>
        </w:rPr>
        <w:t>3</w:t>
      </w:r>
      <w:r w:rsidRPr="00C606B7">
        <w:rPr>
          <w:rFonts w:hint="eastAsia"/>
          <w:shd w:val="clear" w:color="auto" w:fill="auto"/>
        </w:rPr>
        <w:t>、立「圓成實」</w:t>
      </w:r>
    </w:p>
    <w:p w14:paraId="1CB0B4F1" w14:textId="536EFAAF" w:rsidR="00BD6601" w:rsidRPr="00C606B7" w:rsidRDefault="002A57B5" w:rsidP="002A57B5">
      <w:pPr>
        <w:overflowPunct w:val="0"/>
        <w:spacing w:beforeLines="30" w:before="108" w:afterLines="30" w:after="108"/>
        <w:jc w:val="both"/>
      </w:pPr>
      <w:r w:rsidRPr="00C606B7">
        <w:rPr>
          <w:rFonts w:hint="eastAsia"/>
        </w:rPr>
        <w:lastRenderedPageBreak/>
        <w:t>圓成實呢？因為「</w:t>
      </w:r>
      <w:r w:rsidRPr="00C606B7">
        <w:rPr>
          <w:rFonts w:ascii="標楷體" w:eastAsia="標楷體" w:hAnsi="標楷體" w:cs="標楷體" w:hint="eastAsia"/>
        </w:rPr>
        <w:t>如</w:t>
      </w:r>
      <w:r w:rsidRPr="00C606B7">
        <w:rPr>
          <w:rFonts w:hint="eastAsia"/>
        </w:rPr>
        <w:t>」</w:t>
      </w:r>
      <w:proofErr w:type="gramStart"/>
      <w:r w:rsidRPr="00C606B7">
        <w:rPr>
          <w:rFonts w:hint="eastAsia"/>
        </w:rPr>
        <w:t>遍計「</w:t>
      </w:r>
      <w:r w:rsidRPr="00C606B7">
        <w:rPr>
          <w:rFonts w:ascii="標楷體" w:eastAsia="標楷體" w:hAnsi="標楷體" w:cs="標楷體" w:hint="eastAsia"/>
        </w:rPr>
        <w:t>所遍計</w:t>
      </w:r>
      <w:proofErr w:type="gramEnd"/>
      <w:r w:rsidRPr="00C606B7">
        <w:rPr>
          <w:rFonts w:hint="eastAsia"/>
        </w:rPr>
        <w:t>」</w:t>
      </w:r>
      <w:proofErr w:type="gramStart"/>
      <w:r w:rsidRPr="00C606B7">
        <w:rPr>
          <w:rFonts w:hint="eastAsia"/>
        </w:rPr>
        <w:t>的義相</w:t>
      </w:r>
      <w:proofErr w:type="gramEnd"/>
      <w:r w:rsidRPr="00C606B7">
        <w:rPr>
          <w:rFonts w:hint="eastAsia"/>
        </w:rPr>
        <w:t>，「</w:t>
      </w:r>
      <w:r w:rsidRPr="00C606B7">
        <w:rPr>
          <w:rFonts w:ascii="標楷體" w:eastAsia="標楷體" w:hAnsi="標楷體" w:cs="標楷體" w:hint="eastAsia"/>
        </w:rPr>
        <w:t>畢竟</w:t>
      </w:r>
      <w:proofErr w:type="gramStart"/>
      <w:r w:rsidRPr="00C606B7">
        <w:rPr>
          <w:rFonts w:ascii="標楷體" w:eastAsia="標楷體" w:hAnsi="標楷體" w:cs="標楷體" w:hint="eastAsia"/>
        </w:rPr>
        <w:t>不</w:t>
      </w:r>
      <w:proofErr w:type="gramEnd"/>
      <w:r w:rsidRPr="00C606B7">
        <w:rPr>
          <w:rFonts w:ascii="標楷體" w:eastAsia="標楷體" w:hAnsi="標楷體" w:cs="標楷體" w:hint="eastAsia"/>
        </w:rPr>
        <w:t>如是有</w:t>
      </w:r>
      <w:r w:rsidRPr="00C606B7">
        <w:rPr>
          <w:rFonts w:hint="eastAsia"/>
        </w:rPr>
        <w:t>」，就是依他起法因通達</w:t>
      </w:r>
      <w:proofErr w:type="gramStart"/>
      <w:r w:rsidRPr="00C606B7">
        <w:rPr>
          <w:rFonts w:hint="eastAsia"/>
        </w:rPr>
        <w:t>遍計執性</w:t>
      </w:r>
      <w:proofErr w:type="gramEnd"/>
      <w:r w:rsidRPr="00C606B7">
        <w:rPr>
          <w:rFonts w:hint="eastAsia"/>
        </w:rPr>
        <w:t>增益</w:t>
      </w:r>
      <w:proofErr w:type="gramStart"/>
      <w:r w:rsidRPr="00C606B7">
        <w:rPr>
          <w:rFonts w:hint="eastAsia"/>
        </w:rPr>
        <w:t>的義相</w:t>
      </w:r>
      <w:proofErr w:type="gramEnd"/>
      <w:r w:rsidRPr="00C606B7">
        <w:rPr>
          <w:rFonts w:hint="eastAsia"/>
        </w:rPr>
        <w:t>，究竟</w:t>
      </w:r>
      <w:proofErr w:type="gramStart"/>
      <w:r w:rsidRPr="00C606B7">
        <w:rPr>
          <w:rFonts w:hint="eastAsia"/>
        </w:rPr>
        <w:t>不</w:t>
      </w:r>
      <w:proofErr w:type="gramEnd"/>
      <w:r w:rsidRPr="00C606B7">
        <w:rPr>
          <w:rFonts w:hint="eastAsia"/>
        </w:rPr>
        <w:t>如是有，而</w:t>
      </w:r>
      <w:proofErr w:type="gramStart"/>
      <w:r w:rsidRPr="00C606B7">
        <w:rPr>
          <w:rFonts w:hint="eastAsia"/>
        </w:rPr>
        <w:t>顯出空性</w:t>
      </w:r>
      <w:proofErr w:type="gramEnd"/>
      <w:r w:rsidRPr="00C606B7">
        <w:rPr>
          <w:rFonts w:hint="eastAsia"/>
        </w:rPr>
        <w:t>，成立為</w:t>
      </w:r>
      <w:proofErr w:type="gramStart"/>
      <w:r w:rsidRPr="00C606B7">
        <w:rPr>
          <w:rFonts w:hint="eastAsia"/>
        </w:rPr>
        <w:t>圓成實</w:t>
      </w:r>
      <w:proofErr w:type="gramEnd"/>
      <w:r w:rsidRPr="00C606B7">
        <w:rPr>
          <w:rFonts w:hint="eastAsia"/>
        </w:rPr>
        <w:t>性。</w:t>
      </w:r>
    </w:p>
    <w:p w14:paraId="035714DF" w14:textId="77777777" w:rsidR="00BD6601" w:rsidRPr="00C606B7" w:rsidRDefault="00BD6601" w:rsidP="002A57B5">
      <w:pPr>
        <w:overflowPunct w:val="0"/>
        <w:spacing w:beforeLines="30" w:before="108" w:afterLines="30" w:after="108"/>
        <w:jc w:val="both"/>
      </w:pPr>
    </w:p>
    <w:p w14:paraId="6A14FFE5" w14:textId="03938242" w:rsidR="00944BA5" w:rsidRPr="00C606B7" w:rsidRDefault="00944BA5" w:rsidP="00F77F8E">
      <w:pPr>
        <w:pStyle w:val="3"/>
        <w:rPr>
          <w:rFonts w:eastAsia="SimSun" w:cs="新細明體"/>
          <w:shd w:val="clear" w:color="auto" w:fill="auto"/>
        </w:rPr>
      </w:pPr>
      <w:r w:rsidRPr="00C606B7">
        <w:rPr>
          <w:shd w:val="clear" w:color="auto" w:fill="auto"/>
        </w:rPr>
        <w:t>（</w:t>
      </w:r>
      <w:r w:rsidR="00A8199B" w:rsidRPr="00C606B7">
        <w:rPr>
          <w:rFonts w:hint="eastAsia"/>
          <w:shd w:val="clear" w:color="auto" w:fill="auto"/>
        </w:rPr>
        <w:t>三</w:t>
      </w:r>
      <w:r w:rsidRPr="00C606B7">
        <w:rPr>
          <w:shd w:val="clear" w:color="auto" w:fill="auto"/>
        </w:rPr>
        <w:t>）</w:t>
      </w:r>
      <w:r w:rsidRPr="00C606B7">
        <w:rPr>
          <w:rFonts w:hint="eastAsia"/>
          <w:shd w:val="clear" w:color="auto" w:fill="auto"/>
        </w:rPr>
        <w:t>述異</w:t>
      </w:r>
    </w:p>
    <w:p w14:paraId="2B53E39F" w14:textId="1E24E54E" w:rsidR="00290946" w:rsidRPr="00C606B7" w:rsidRDefault="002A57B5" w:rsidP="002A57B5">
      <w:pPr>
        <w:overflowPunct w:val="0"/>
        <w:spacing w:beforeLines="30" w:before="108" w:afterLines="30" w:after="108"/>
        <w:jc w:val="both"/>
      </w:pPr>
      <w:r w:rsidRPr="00C606B7">
        <w:rPr>
          <w:rFonts w:hint="eastAsia"/>
        </w:rPr>
        <w:t>此下陳、隋二譯，有建立一意識的一段文，</w:t>
      </w:r>
      <w:r w:rsidR="00290946" w:rsidRPr="00C606B7">
        <w:rPr>
          <w:rStyle w:val="a5"/>
        </w:rPr>
        <w:footnoteReference w:id="6"/>
      </w:r>
      <w:r w:rsidRPr="00C606B7">
        <w:rPr>
          <w:rFonts w:hint="eastAsia"/>
        </w:rPr>
        <w:t>本譯與魏譯都沒有。</w:t>
      </w:r>
      <w:r w:rsidR="00290946" w:rsidRPr="00C606B7">
        <w:rPr>
          <w:rStyle w:val="a5"/>
        </w:rPr>
        <w:footnoteReference w:id="7"/>
      </w:r>
    </w:p>
    <w:p w14:paraId="449CE5C3" w14:textId="3602DF61" w:rsidR="002A57B5" w:rsidRPr="00C606B7" w:rsidRDefault="002A57B5" w:rsidP="002A57B5">
      <w:pPr>
        <w:overflowPunct w:val="0"/>
        <w:spacing w:beforeLines="30" w:before="108" w:afterLines="30" w:after="108"/>
        <w:jc w:val="both"/>
      </w:pPr>
      <w:r w:rsidRPr="00C606B7">
        <w:rPr>
          <w:rFonts w:hint="eastAsia"/>
        </w:rPr>
        <w:t>隋譯的世親釋論，也沒有解說。</w:t>
      </w:r>
      <w:r w:rsidR="00290946" w:rsidRPr="00C606B7">
        <w:rPr>
          <w:rStyle w:val="a5"/>
        </w:rPr>
        <w:footnoteReference w:id="8"/>
      </w:r>
    </w:p>
    <w:p w14:paraId="5227488C" w14:textId="5F7A6464" w:rsidR="002A57B5" w:rsidRPr="00C606B7" w:rsidRDefault="002A57B5" w:rsidP="002A57B5">
      <w:pPr>
        <w:overflowPunct w:val="0"/>
        <w:spacing w:beforeLines="30" w:before="108" w:afterLines="30" w:after="108"/>
        <w:jc w:val="both"/>
      </w:pPr>
    </w:p>
    <w:p w14:paraId="756A27EB" w14:textId="4825FEEA" w:rsidR="00907B95" w:rsidRPr="00C606B7" w:rsidRDefault="00907B95" w:rsidP="002A57B5">
      <w:pPr>
        <w:overflowPunct w:val="0"/>
        <w:spacing w:beforeLines="30" w:before="108" w:afterLines="30" w:after="108"/>
        <w:jc w:val="both"/>
      </w:pPr>
      <w:r w:rsidRPr="00C606B7">
        <w:br w:type="page"/>
      </w:r>
    </w:p>
    <w:p w14:paraId="4817137A" w14:textId="77777777" w:rsidR="002A57B5" w:rsidRPr="00C606B7" w:rsidRDefault="002A57B5" w:rsidP="00907B95">
      <w:pPr>
        <w:overflowPunct w:val="0"/>
        <w:snapToGrid w:val="0"/>
        <w:spacing w:beforeLines="10" w:before="36" w:afterLines="10" w:after="36"/>
        <w:jc w:val="center"/>
        <w:rPr>
          <w:rFonts w:ascii="標楷體" w:eastAsia="標楷體" w:hAnsi="標楷體"/>
          <w:b/>
          <w:bCs/>
          <w:sz w:val="28"/>
          <w:szCs w:val="28"/>
        </w:rPr>
      </w:pPr>
      <w:r w:rsidRPr="00C606B7">
        <w:rPr>
          <w:rFonts w:ascii="標楷體" w:eastAsia="標楷體" w:hAnsi="標楷體" w:hint="eastAsia"/>
          <w:b/>
          <w:bCs/>
          <w:sz w:val="28"/>
          <w:szCs w:val="28"/>
        </w:rPr>
        <w:lastRenderedPageBreak/>
        <w:t>第四節　辨品類</w:t>
      </w:r>
    </w:p>
    <w:p w14:paraId="5FBFF3BC" w14:textId="6374B9D7" w:rsidR="00907B95" w:rsidRPr="00C606B7" w:rsidRDefault="00907B95" w:rsidP="00907B95">
      <w:pPr>
        <w:overflowPunct w:val="0"/>
        <w:snapToGrid w:val="0"/>
        <w:spacing w:beforeLines="10" w:before="36" w:afterLines="10" w:after="36"/>
        <w:jc w:val="center"/>
      </w:pPr>
      <w:r w:rsidRPr="00C606B7">
        <w:t>（</w:t>
      </w:r>
      <w:r w:rsidRPr="00C606B7">
        <w:rPr>
          <w:rFonts w:hint="eastAsia"/>
        </w:rPr>
        <w:t>p</w:t>
      </w:r>
      <w:r w:rsidRPr="00C606B7">
        <w:t>p. 24</w:t>
      </w:r>
      <w:r w:rsidR="001742E4" w:rsidRPr="00C606B7">
        <w:t>2</w:t>
      </w:r>
      <w:r w:rsidRPr="00C606B7">
        <w:t>-25</w:t>
      </w:r>
      <w:r w:rsidR="001742E4" w:rsidRPr="00C606B7">
        <w:t>4</w:t>
      </w:r>
      <w:r w:rsidRPr="00C606B7">
        <w:t>）</w:t>
      </w:r>
    </w:p>
    <w:p w14:paraId="43552534" w14:textId="77777777" w:rsidR="00907B95" w:rsidRPr="00C606B7" w:rsidRDefault="00907B95" w:rsidP="002A57B5">
      <w:pPr>
        <w:overflowPunct w:val="0"/>
        <w:spacing w:beforeLines="30" w:before="108" w:afterLines="30" w:after="108"/>
        <w:jc w:val="both"/>
      </w:pPr>
    </w:p>
    <w:p w14:paraId="38530963" w14:textId="06E65DD9" w:rsidR="002A57B5" w:rsidRPr="00C606B7" w:rsidRDefault="002A57B5" w:rsidP="00F77F8E">
      <w:pPr>
        <w:pStyle w:val="1"/>
      </w:pPr>
      <w:r w:rsidRPr="00C606B7">
        <w:rPr>
          <w:rFonts w:hint="eastAsia"/>
        </w:rPr>
        <w:t>第一項　總辨三性品類</w:t>
      </w:r>
    </w:p>
    <w:p w14:paraId="6A3502C9" w14:textId="1D9A6A19" w:rsidR="008A37EC" w:rsidRPr="00C606B7" w:rsidRDefault="008A37EC" w:rsidP="001E5E88">
      <w:pPr>
        <w:pStyle w:val="2"/>
        <w:rPr>
          <w:sz w:val="20"/>
          <w:shd w:val="clear" w:color="auto" w:fill="auto"/>
        </w:rPr>
      </w:pPr>
      <w:r w:rsidRPr="00C606B7">
        <w:rPr>
          <w:rFonts w:hint="eastAsia"/>
          <w:shd w:val="clear" w:color="auto" w:fill="auto"/>
        </w:rPr>
        <w:t>一、引論文</w:t>
      </w:r>
    </w:p>
    <w:p w14:paraId="721D3413" w14:textId="77777777" w:rsidR="0043086D" w:rsidRPr="00C606B7" w:rsidRDefault="0093682E" w:rsidP="0093682E">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此三自性各有幾種？</w:t>
      </w:r>
    </w:p>
    <w:p w14:paraId="3BF3623B" w14:textId="77777777" w:rsidR="0043086D" w:rsidRPr="00C606B7" w:rsidRDefault="0093682E" w:rsidP="0093682E">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謂</w:t>
      </w:r>
      <w:r w:rsidRPr="00C606B7">
        <w:rPr>
          <w:rFonts w:ascii="標楷體" w:eastAsia="標楷體" w:hAnsi="標楷體" w:cs="標楷體" w:hint="eastAsia"/>
          <w:b/>
          <w:bCs/>
        </w:rPr>
        <w:t>依他起</w:t>
      </w:r>
      <w:r w:rsidRPr="00C606B7">
        <w:rPr>
          <w:rFonts w:ascii="標楷體" w:eastAsia="標楷體" w:hAnsi="標楷體" w:cs="標楷體" w:hint="eastAsia"/>
        </w:rPr>
        <w:t>略有二種：一者、依</w:t>
      </w:r>
      <w:r w:rsidRPr="00723FF1">
        <w:rPr>
          <w:rFonts w:ascii="標楷體" w:eastAsia="標楷體" w:hAnsi="標楷體" w:cs="標楷體" w:hint="eastAsia"/>
          <w:highlight w:val="cyan"/>
        </w:rPr>
        <w:t>他</w:t>
      </w:r>
      <w:r w:rsidRPr="00C606B7">
        <w:rPr>
          <w:rFonts w:ascii="標楷體" w:eastAsia="標楷體" w:hAnsi="標楷體" w:cs="標楷體" w:hint="eastAsia"/>
        </w:rPr>
        <w:t>熏習</w:t>
      </w:r>
      <w:r w:rsidRPr="00723FF1">
        <w:rPr>
          <w:rFonts w:ascii="標楷體" w:eastAsia="標楷體" w:hAnsi="標楷體" w:cs="標楷體" w:hint="eastAsia"/>
          <w:highlight w:val="cyan"/>
        </w:rPr>
        <w:t>種子</w:t>
      </w:r>
      <w:r w:rsidRPr="00C606B7">
        <w:rPr>
          <w:rFonts w:ascii="標楷體" w:eastAsia="標楷體" w:hAnsi="標楷體" w:cs="標楷體" w:hint="eastAsia"/>
        </w:rPr>
        <w:t>而生起故，二者、依他</w:t>
      </w:r>
      <w:r w:rsidRPr="00107B4F">
        <w:rPr>
          <w:rFonts w:ascii="標楷體" w:eastAsia="標楷體" w:hAnsi="標楷體" w:cs="標楷體" w:hint="eastAsia"/>
          <w:highlight w:val="cyan"/>
        </w:rPr>
        <w:t>雜染</w:t>
      </w:r>
      <w:r w:rsidRPr="00C606B7">
        <w:rPr>
          <w:rFonts w:ascii="標楷體" w:eastAsia="標楷體" w:hAnsi="標楷體" w:cs="標楷體" w:hint="eastAsia"/>
        </w:rPr>
        <w:t>、</w:t>
      </w:r>
      <w:r w:rsidRPr="00107B4F">
        <w:rPr>
          <w:rFonts w:ascii="標楷體" w:eastAsia="標楷體" w:hAnsi="標楷體" w:cs="標楷體" w:hint="eastAsia"/>
          <w:highlight w:val="yellow"/>
        </w:rPr>
        <w:t>清淨</w:t>
      </w:r>
      <w:r w:rsidRPr="00C606B7">
        <w:rPr>
          <w:rFonts w:ascii="標楷體" w:eastAsia="標楷體" w:hAnsi="標楷體" w:cs="標楷體" w:hint="eastAsia"/>
        </w:rPr>
        <w:t>性不成故，由此二種依他別故，名依他起。</w:t>
      </w:r>
    </w:p>
    <w:p w14:paraId="0A9963A1" w14:textId="77777777" w:rsidR="0043086D" w:rsidRPr="00C606B7" w:rsidRDefault="0093682E" w:rsidP="0093682E">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b/>
          <w:bCs/>
        </w:rPr>
        <w:t>遍計所執</w:t>
      </w:r>
      <w:r w:rsidRPr="00C606B7">
        <w:rPr>
          <w:rFonts w:ascii="標楷體" w:eastAsia="標楷體" w:hAnsi="標楷體" w:cs="標楷體" w:hint="eastAsia"/>
        </w:rPr>
        <w:t>亦有二種：一者、自性遍計所執故，二者、差別遍計所執故，由此故名遍計所執。</w:t>
      </w:r>
    </w:p>
    <w:p w14:paraId="71AC49CD" w14:textId="07429C35" w:rsidR="0093682E" w:rsidRPr="00C606B7" w:rsidRDefault="0093682E" w:rsidP="0093682E">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b/>
          <w:bCs/>
        </w:rPr>
        <w:t>圓成實性</w:t>
      </w:r>
      <w:r w:rsidRPr="00C606B7">
        <w:rPr>
          <w:rFonts w:ascii="標楷體" w:eastAsia="標楷體" w:hAnsi="標楷體" w:cs="標楷體" w:hint="eastAsia"/>
        </w:rPr>
        <w:t>亦有二種：一者、自性圓成實故，二者、清淨圓成實故，由此故成圓成實性。</w:t>
      </w:r>
      <w:r w:rsidR="00495C49" w:rsidRPr="00C606B7">
        <w:rPr>
          <w:rStyle w:val="a5"/>
        </w:rPr>
        <w:footnoteReference w:id="9"/>
      </w:r>
    </w:p>
    <w:p w14:paraId="31754308" w14:textId="78838C55" w:rsidR="00D55992" w:rsidRPr="00C606B7" w:rsidRDefault="00D55992" w:rsidP="001E5E88">
      <w:pPr>
        <w:pStyle w:val="2"/>
        <w:rPr>
          <w:sz w:val="20"/>
          <w:shd w:val="clear" w:color="auto" w:fill="auto"/>
        </w:rPr>
      </w:pPr>
      <w:r w:rsidRPr="00C606B7">
        <w:rPr>
          <w:rFonts w:hint="eastAsia"/>
          <w:shd w:val="clear" w:color="auto" w:fill="auto"/>
        </w:rPr>
        <w:t>二、釋論義</w:t>
      </w:r>
    </w:p>
    <w:p w14:paraId="7A994EFD" w14:textId="092DC5D7" w:rsidR="00D55992" w:rsidRPr="00C606B7" w:rsidRDefault="00D55992" w:rsidP="001E5E88">
      <w:pPr>
        <w:pStyle w:val="3"/>
        <w:rPr>
          <w:sz w:val="20"/>
          <w:shd w:val="clear" w:color="auto" w:fill="auto"/>
        </w:rPr>
      </w:pPr>
      <w:r w:rsidRPr="00C606B7">
        <w:rPr>
          <w:rFonts w:hint="eastAsia"/>
          <w:shd w:val="clear" w:color="auto" w:fill="auto"/>
        </w:rPr>
        <w:t>（一）總說三自性</w:t>
      </w:r>
      <w:r w:rsidR="00E55CEB" w:rsidRPr="00C606B7">
        <w:rPr>
          <w:rFonts w:hint="eastAsia"/>
          <w:shd w:val="clear" w:color="auto" w:fill="auto"/>
        </w:rPr>
        <w:t>之</w:t>
      </w:r>
      <w:r w:rsidR="00F62C03" w:rsidRPr="00C606B7">
        <w:rPr>
          <w:rFonts w:hint="eastAsia"/>
          <w:shd w:val="clear" w:color="auto" w:fill="auto"/>
        </w:rPr>
        <w:t>細</w:t>
      </w:r>
      <w:r w:rsidR="00E55CEB" w:rsidRPr="00C606B7">
        <w:rPr>
          <w:rFonts w:hint="eastAsia"/>
          <w:shd w:val="clear" w:color="auto" w:fill="auto"/>
        </w:rPr>
        <w:t>分</w:t>
      </w:r>
    </w:p>
    <w:p w14:paraId="4C17BE66" w14:textId="77777777" w:rsidR="00D55992" w:rsidRPr="00C606B7" w:rsidRDefault="002457C5" w:rsidP="002457C5">
      <w:pPr>
        <w:overflowPunct w:val="0"/>
        <w:spacing w:beforeLines="30" w:before="108" w:afterLines="30" w:after="108"/>
        <w:jc w:val="both"/>
      </w:pPr>
      <w:r w:rsidRPr="00C606B7">
        <w:rPr>
          <w:rFonts w:hint="eastAsia"/>
        </w:rPr>
        <w:t>三自性各又分為二類。</w:t>
      </w:r>
    </w:p>
    <w:p w14:paraId="405A6D63" w14:textId="7969D338" w:rsidR="0032377E" w:rsidRPr="00C606B7" w:rsidRDefault="0032377E" w:rsidP="001E5E88">
      <w:pPr>
        <w:pStyle w:val="3"/>
        <w:rPr>
          <w:sz w:val="20"/>
          <w:shd w:val="clear" w:color="auto" w:fill="auto"/>
        </w:rPr>
      </w:pPr>
      <w:r w:rsidRPr="00C606B7">
        <w:rPr>
          <w:rFonts w:hint="eastAsia"/>
          <w:shd w:val="clear" w:color="auto" w:fill="auto"/>
        </w:rPr>
        <w:t>（二）別釋</w:t>
      </w:r>
    </w:p>
    <w:p w14:paraId="68235889" w14:textId="2253DE6D" w:rsidR="0032377E" w:rsidRPr="00C606B7" w:rsidRDefault="0032377E" w:rsidP="001E5E88">
      <w:pPr>
        <w:pStyle w:val="4"/>
        <w:rPr>
          <w:sz w:val="20"/>
          <w:shd w:val="clear" w:color="auto" w:fill="auto"/>
        </w:rPr>
      </w:pPr>
      <w:r w:rsidRPr="00C606B7">
        <w:rPr>
          <w:rFonts w:hint="eastAsia"/>
          <w:shd w:val="clear" w:color="auto" w:fill="auto"/>
        </w:rPr>
        <w:t>1</w:t>
      </w:r>
      <w:r w:rsidRPr="00C606B7">
        <w:rPr>
          <w:rFonts w:hint="eastAsia"/>
          <w:shd w:val="clear" w:color="auto" w:fill="auto"/>
        </w:rPr>
        <w:t>、二類依他起</w:t>
      </w:r>
    </w:p>
    <w:p w14:paraId="2F087D5A" w14:textId="28CBB5EE" w:rsidR="0032377E" w:rsidRPr="00C606B7" w:rsidRDefault="0032377E" w:rsidP="001E5E88">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）正釋論文</w:t>
      </w:r>
    </w:p>
    <w:p w14:paraId="3CF0B66C" w14:textId="7336F83A" w:rsidR="00211BFE" w:rsidRPr="00C606B7" w:rsidRDefault="00972901" w:rsidP="002457C5">
      <w:pPr>
        <w:overflowPunct w:val="0"/>
        <w:spacing w:beforeLines="30" w:before="108" w:afterLines="30" w:after="108"/>
        <w:jc w:val="both"/>
      </w:pPr>
      <w:r w:rsidRPr="00C606B7">
        <w:rPr>
          <w:rFonts w:hint="eastAsia"/>
        </w:rPr>
        <w:t>「</w:t>
      </w:r>
      <w:r w:rsidR="002457C5" w:rsidRPr="00C606B7">
        <w:rPr>
          <w:rFonts w:ascii="標楷體" w:eastAsia="標楷體" w:hAnsi="標楷體" w:cs="標楷體" w:hint="eastAsia"/>
        </w:rPr>
        <w:t>依他起</w:t>
      </w:r>
      <w:r w:rsidRPr="00C606B7">
        <w:rPr>
          <w:rFonts w:hint="eastAsia"/>
        </w:rPr>
        <w:t>」「</w:t>
      </w:r>
      <w:r w:rsidR="002457C5" w:rsidRPr="00C606B7">
        <w:rPr>
          <w:rFonts w:ascii="標楷體" w:eastAsia="標楷體" w:hAnsi="標楷體" w:cs="標楷體" w:hint="eastAsia"/>
        </w:rPr>
        <w:t>有二</w:t>
      </w:r>
      <w:r w:rsidRPr="00C606B7">
        <w:rPr>
          <w:rFonts w:hint="eastAsia"/>
        </w:rPr>
        <w:t>」</w:t>
      </w:r>
      <w:r w:rsidR="002457C5" w:rsidRPr="00C606B7">
        <w:rPr>
          <w:rFonts w:hint="eastAsia"/>
        </w:rPr>
        <w:t>類：</w:t>
      </w:r>
    </w:p>
    <w:p w14:paraId="1E06CD4D" w14:textId="531FC6BF" w:rsidR="00211BFE" w:rsidRPr="00C606B7" w:rsidRDefault="002457C5" w:rsidP="003C1891">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依他</w:t>
      </w:r>
      <w:r w:rsidR="004954E3" w:rsidRPr="00C606B7">
        <w:rPr>
          <w:rFonts w:ascii="標楷體" w:eastAsia="標楷體" w:hAnsi="標楷體" w:cs="標楷體" w:hint="eastAsia"/>
        </w:rPr>
        <w:t>熏習</w:t>
      </w:r>
      <w:r w:rsidRPr="00C606B7">
        <w:rPr>
          <w:rFonts w:ascii="標楷體" w:eastAsia="標楷體" w:hAnsi="標楷體" w:cs="標楷體" w:hint="eastAsia"/>
        </w:rPr>
        <w:t>種子而生起</w:t>
      </w:r>
      <w:r w:rsidRPr="00C606B7">
        <w:rPr>
          <w:rFonts w:hint="eastAsia"/>
        </w:rPr>
        <w:t>」的，這就是仗因托緣而生的依他起，</w:t>
      </w:r>
      <w:r w:rsidRPr="00F51C17">
        <w:rPr>
          <w:rFonts w:hint="eastAsia"/>
          <w:color w:val="FF0000"/>
        </w:rPr>
        <w:t>側重</w:t>
      </w:r>
      <w:r w:rsidRPr="00C606B7">
        <w:rPr>
          <w:rFonts w:hint="eastAsia"/>
        </w:rPr>
        <w:t>在</w:t>
      </w:r>
      <w:r w:rsidRPr="00F51C17">
        <w:rPr>
          <w:rFonts w:hint="eastAsia"/>
          <w:highlight w:val="cyan"/>
        </w:rPr>
        <w:t>雜染</w:t>
      </w:r>
      <w:r w:rsidRPr="00C606B7">
        <w:rPr>
          <w:rFonts w:hint="eastAsia"/>
        </w:rPr>
        <w:t>。</w:t>
      </w:r>
      <w:r w:rsidR="006D0542" w:rsidRPr="00C606B7">
        <w:rPr>
          <w:rStyle w:val="a5"/>
        </w:rPr>
        <w:footnoteReference w:id="10"/>
      </w:r>
    </w:p>
    <w:p w14:paraId="0C02A168" w14:textId="154A0600" w:rsidR="002457C5" w:rsidRPr="00C606B7" w:rsidRDefault="002457C5" w:rsidP="003C1891">
      <w:pPr>
        <w:overflowPunct w:val="0"/>
        <w:spacing w:beforeLines="30" w:before="108" w:afterLines="30" w:after="108"/>
        <w:ind w:left="720" w:hangingChars="300" w:hanging="720"/>
        <w:jc w:val="both"/>
      </w:pPr>
      <w:r w:rsidRPr="00C606B7">
        <w:rPr>
          <w:rFonts w:hint="eastAsia"/>
        </w:rPr>
        <w:lastRenderedPageBreak/>
        <w:t>（二）「</w:t>
      </w:r>
      <w:r w:rsidRPr="00C606B7">
        <w:rPr>
          <w:rFonts w:ascii="標楷體" w:eastAsia="標楷體" w:hAnsi="標楷體" w:cs="標楷體" w:hint="eastAsia"/>
        </w:rPr>
        <w:t>依他雜染清淨性不成</w:t>
      </w:r>
      <w:r w:rsidRPr="00C606B7">
        <w:rPr>
          <w:rFonts w:hint="eastAsia"/>
        </w:rPr>
        <w:t>」的，這是說它本身不是固定的雜染或者清淨，它如果為虛妄分別的所分別，成遍計執性，就是雜染的；如以無分別智通達它似義實無，成圓成實性，就是清淨的。</w:t>
      </w:r>
      <w:r w:rsidR="008C6E71" w:rsidRPr="00C606B7">
        <w:rPr>
          <w:rStyle w:val="a5"/>
        </w:rPr>
        <w:footnoteReference w:id="11"/>
      </w:r>
      <w:r w:rsidRPr="00C606B7">
        <w:rPr>
          <w:rFonts w:hint="eastAsia"/>
        </w:rPr>
        <w:t>這自身沒有一成不變性，隨他若識若智而轉的，所以也名為依他。</w:t>
      </w:r>
      <w:r w:rsidR="008C6E71" w:rsidRPr="00C606B7">
        <w:rPr>
          <w:rStyle w:val="a5"/>
        </w:rPr>
        <w:footnoteReference w:id="12"/>
      </w:r>
    </w:p>
    <w:p w14:paraId="63140476" w14:textId="4D007AFA" w:rsidR="00856CA6" w:rsidRPr="00C606B7" w:rsidRDefault="00856CA6" w:rsidP="001E5E88">
      <w:pPr>
        <w:pStyle w:val="5"/>
        <w:rPr>
          <w:sz w:val="20"/>
          <w:shd w:val="clear" w:color="auto" w:fill="auto"/>
        </w:rPr>
      </w:pPr>
      <w:r w:rsidRPr="00C606B7">
        <w:rPr>
          <w:rFonts w:hint="eastAsia"/>
          <w:shd w:val="clear" w:color="auto" w:fill="auto"/>
        </w:rPr>
        <w:t>（</w:t>
      </w:r>
      <w:r w:rsidRPr="00C606B7">
        <w:rPr>
          <w:rFonts w:hint="eastAsia"/>
          <w:shd w:val="clear" w:color="auto" w:fill="auto"/>
        </w:rPr>
        <w:t>2</w:t>
      </w:r>
      <w:r w:rsidRPr="00C606B7">
        <w:rPr>
          <w:rFonts w:hint="eastAsia"/>
          <w:shd w:val="clear" w:color="auto" w:fill="auto"/>
        </w:rPr>
        <w:t>）簡非餘義</w:t>
      </w:r>
    </w:p>
    <w:p w14:paraId="169A19BB" w14:textId="77777777" w:rsidR="00E70EA2" w:rsidRPr="00C606B7" w:rsidRDefault="009E585B" w:rsidP="009E585B">
      <w:pPr>
        <w:overflowPunct w:val="0"/>
        <w:spacing w:beforeLines="30" w:before="108" w:afterLines="30" w:after="108"/>
        <w:jc w:val="both"/>
      </w:pPr>
      <w:r w:rsidRPr="00C606B7">
        <w:rPr>
          <w:rFonts w:hint="eastAsia"/>
        </w:rPr>
        <w:t>【附論】</w:t>
      </w:r>
    </w:p>
    <w:p w14:paraId="4855938D" w14:textId="3252FC81" w:rsidR="00E651C3" w:rsidRPr="00C606B7" w:rsidRDefault="009E585B" w:rsidP="009E585B">
      <w:pPr>
        <w:overflowPunct w:val="0"/>
        <w:spacing w:beforeLines="30" w:before="108" w:afterLines="30" w:after="108"/>
        <w:jc w:val="both"/>
      </w:pPr>
      <w:r w:rsidRPr="00C606B7">
        <w:rPr>
          <w:rFonts w:hint="eastAsia"/>
        </w:rPr>
        <w:t>平常把依他分為雜染依他、清淨依他二種，像有漏的八識，是雜染依他</w:t>
      </w:r>
      <w:r w:rsidR="00520C05" w:rsidRPr="00C606B7">
        <w:rPr>
          <w:rFonts w:hint="eastAsia"/>
        </w:rPr>
        <w:t>；</w:t>
      </w:r>
      <w:r w:rsidRPr="00C606B7">
        <w:rPr>
          <w:rFonts w:hint="eastAsia"/>
        </w:rPr>
        <w:t>八識轉成的無漏智，是清淨依他，</w:t>
      </w:r>
      <w:r w:rsidR="007C649F" w:rsidRPr="00C606B7">
        <w:rPr>
          <w:rStyle w:val="a5"/>
        </w:rPr>
        <w:footnoteReference w:id="13"/>
      </w:r>
      <w:r w:rsidRPr="00C606B7">
        <w:rPr>
          <w:rFonts w:hint="eastAsia"/>
        </w:rPr>
        <w:t>但本論沒有這個解說。</w:t>
      </w:r>
    </w:p>
    <w:p w14:paraId="7E4C8779" w14:textId="6675F0EF" w:rsidR="009E585B" w:rsidRPr="00C606B7" w:rsidRDefault="009E585B" w:rsidP="009E585B">
      <w:pPr>
        <w:overflowPunct w:val="0"/>
        <w:spacing w:beforeLines="30" w:before="108" w:afterLines="30" w:after="108"/>
        <w:jc w:val="both"/>
      </w:pPr>
      <w:r w:rsidRPr="00C606B7">
        <w:rPr>
          <w:rFonts w:hint="eastAsia"/>
        </w:rPr>
        <w:lastRenderedPageBreak/>
        <w:t>又有人</w:t>
      </w:r>
      <w:proofErr w:type="gramStart"/>
      <w:r w:rsidRPr="00C606B7">
        <w:rPr>
          <w:rFonts w:hint="eastAsia"/>
        </w:rPr>
        <w:t>依染淨</w:t>
      </w:r>
      <w:proofErr w:type="gramEnd"/>
      <w:r w:rsidRPr="00C606B7">
        <w:rPr>
          <w:rFonts w:hint="eastAsia"/>
        </w:rPr>
        <w:t>不成而建立依他的</w:t>
      </w:r>
      <w:proofErr w:type="gramStart"/>
      <w:r w:rsidRPr="00C606B7">
        <w:rPr>
          <w:rFonts w:hint="eastAsia"/>
        </w:rPr>
        <w:t>染分淨</w:t>
      </w:r>
      <w:proofErr w:type="gramEnd"/>
      <w:r w:rsidRPr="00C606B7">
        <w:rPr>
          <w:rFonts w:hint="eastAsia"/>
        </w:rPr>
        <w:t>分，在依他法上</w:t>
      </w:r>
      <w:proofErr w:type="gramStart"/>
      <w:r w:rsidRPr="00C606B7">
        <w:rPr>
          <w:rFonts w:hint="eastAsia"/>
        </w:rPr>
        <w:t>起遍計執</w:t>
      </w:r>
      <w:proofErr w:type="gramEnd"/>
      <w:r w:rsidRPr="00C606B7">
        <w:rPr>
          <w:rFonts w:hint="eastAsia"/>
        </w:rPr>
        <w:t>，是依他</w:t>
      </w:r>
      <w:proofErr w:type="gramStart"/>
      <w:r w:rsidRPr="00C606B7">
        <w:rPr>
          <w:rFonts w:hint="eastAsia"/>
        </w:rPr>
        <w:t>的染分</w:t>
      </w:r>
      <w:proofErr w:type="gramEnd"/>
      <w:r w:rsidRPr="00C606B7">
        <w:rPr>
          <w:rFonts w:hint="eastAsia"/>
        </w:rPr>
        <w:t>；依他</w:t>
      </w:r>
      <w:r w:rsidRPr="007045FC">
        <w:rPr>
          <w:rFonts w:hint="eastAsia"/>
          <w:highlight w:val="yellow"/>
        </w:rPr>
        <w:t>本具的清淨法性</w:t>
      </w:r>
      <w:r w:rsidRPr="00C606B7">
        <w:rPr>
          <w:rFonts w:hint="eastAsia"/>
        </w:rPr>
        <w:t>，是依他的淨分。但這還是不能圓見本論的正義。</w:t>
      </w:r>
      <w:r w:rsidR="002C5C94" w:rsidRPr="00C606B7">
        <w:rPr>
          <w:rStyle w:val="a5"/>
        </w:rPr>
        <w:footnoteReference w:id="14"/>
      </w:r>
    </w:p>
    <w:p w14:paraId="7EEE4F70" w14:textId="27048E11" w:rsidR="00E70EA2" w:rsidRPr="00C606B7" w:rsidRDefault="002E0F18" w:rsidP="001E5E88">
      <w:pPr>
        <w:pStyle w:val="4"/>
        <w:rPr>
          <w:sz w:val="20"/>
          <w:shd w:val="clear" w:color="auto" w:fill="auto"/>
        </w:rPr>
      </w:pPr>
      <w:r w:rsidRPr="00C606B7">
        <w:rPr>
          <w:rFonts w:hint="eastAsia"/>
          <w:shd w:val="clear" w:color="auto" w:fill="auto"/>
        </w:rPr>
        <w:lastRenderedPageBreak/>
        <w:t>2</w:t>
      </w:r>
      <w:r w:rsidRPr="00C606B7">
        <w:rPr>
          <w:rFonts w:hint="eastAsia"/>
          <w:shd w:val="clear" w:color="auto" w:fill="auto"/>
        </w:rPr>
        <w:t>、</w:t>
      </w:r>
      <w:r w:rsidR="00E70EA2" w:rsidRPr="00C606B7">
        <w:rPr>
          <w:rFonts w:hint="eastAsia"/>
          <w:shd w:val="clear" w:color="auto" w:fill="auto"/>
        </w:rPr>
        <w:t>二類遍計所執</w:t>
      </w:r>
    </w:p>
    <w:p w14:paraId="09AF613C" w14:textId="183B379D" w:rsidR="00101720" w:rsidRPr="00C606B7" w:rsidRDefault="009E54BF" w:rsidP="00C5347E">
      <w:pPr>
        <w:overflowPunct w:val="0"/>
        <w:spacing w:beforeLines="30" w:before="108" w:afterLines="30" w:after="108"/>
        <w:jc w:val="both"/>
      </w:pPr>
      <w:r w:rsidRPr="00C606B7">
        <w:rPr>
          <w:rFonts w:hint="eastAsia"/>
        </w:rPr>
        <w:t>「</w:t>
      </w:r>
      <w:r w:rsidR="00C5347E" w:rsidRPr="00C606B7">
        <w:rPr>
          <w:rFonts w:ascii="標楷體" w:eastAsia="標楷體" w:hAnsi="標楷體" w:cs="標楷體" w:hint="eastAsia"/>
        </w:rPr>
        <w:t>遍計所執</w:t>
      </w:r>
      <w:r w:rsidRPr="00C606B7">
        <w:rPr>
          <w:rFonts w:hint="eastAsia"/>
        </w:rPr>
        <w:t>」</w:t>
      </w:r>
      <w:r w:rsidR="00C5347E" w:rsidRPr="00C606B7">
        <w:rPr>
          <w:rFonts w:hint="eastAsia"/>
        </w:rPr>
        <w:t>性也</w:t>
      </w:r>
      <w:r w:rsidRPr="00C606B7">
        <w:rPr>
          <w:rFonts w:hint="eastAsia"/>
        </w:rPr>
        <w:t>「</w:t>
      </w:r>
      <w:r w:rsidR="00C5347E" w:rsidRPr="00C606B7">
        <w:rPr>
          <w:rFonts w:ascii="標楷體" w:eastAsia="標楷體" w:hAnsi="標楷體" w:cs="標楷體" w:hint="eastAsia"/>
        </w:rPr>
        <w:t>有二</w:t>
      </w:r>
      <w:r w:rsidRPr="00C606B7">
        <w:rPr>
          <w:rFonts w:hint="eastAsia"/>
        </w:rPr>
        <w:t>」</w:t>
      </w:r>
      <w:r w:rsidR="00C5347E" w:rsidRPr="00C606B7">
        <w:rPr>
          <w:rFonts w:hint="eastAsia"/>
        </w:rPr>
        <w:t>類：</w:t>
      </w:r>
    </w:p>
    <w:p w14:paraId="1DD3ED83" w14:textId="77777777" w:rsidR="00101720" w:rsidRPr="00C606B7" w:rsidRDefault="00C5347E" w:rsidP="003C1891">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自性遍計所執</w:t>
      </w:r>
      <w:r w:rsidRPr="00C606B7">
        <w:rPr>
          <w:rFonts w:hint="eastAsia"/>
        </w:rPr>
        <w:t>」，就是</w:t>
      </w:r>
      <w:r w:rsidRPr="00AD6215">
        <w:rPr>
          <w:rFonts w:hint="eastAsia"/>
          <w:color w:val="FF0000"/>
        </w:rPr>
        <w:t>遍計</w:t>
      </w:r>
      <w:r w:rsidRPr="00C606B7">
        <w:rPr>
          <w:rFonts w:hint="eastAsia"/>
        </w:rPr>
        <w:t>諸法一一的自性，如色、聲等。</w:t>
      </w:r>
    </w:p>
    <w:p w14:paraId="573547F8" w14:textId="0B48F991" w:rsidR="0098626F" w:rsidRPr="00C606B7" w:rsidRDefault="00C5347E" w:rsidP="003C1891">
      <w:pPr>
        <w:overflowPunct w:val="0"/>
        <w:spacing w:beforeLines="30" w:before="108" w:afterLines="30" w:after="108"/>
        <w:ind w:left="720" w:hangingChars="300" w:hanging="720"/>
        <w:jc w:val="both"/>
      </w:pPr>
      <w:r w:rsidRPr="00C606B7">
        <w:rPr>
          <w:rFonts w:hint="eastAsia"/>
        </w:rPr>
        <w:t>（二）「</w:t>
      </w:r>
      <w:r w:rsidRPr="00C606B7">
        <w:rPr>
          <w:rFonts w:ascii="標楷體" w:eastAsia="標楷體" w:hAnsi="標楷體" w:cs="標楷體" w:hint="eastAsia"/>
        </w:rPr>
        <w:t>差別</w:t>
      </w:r>
      <w:proofErr w:type="gramStart"/>
      <w:r w:rsidRPr="00C606B7">
        <w:rPr>
          <w:rFonts w:ascii="標楷體" w:eastAsia="標楷體" w:hAnsi="標楷體" w:cs="標楷體" w:hint="eastAsia"/>
        </w:rPr>
        <w:t>遍計所</w:t>
      </w:r>
      <w:proofErr w:type="gramEnd"/>
      <w:r w:rsidRPr="00C606B7">
        <w:rPr>
          <w:rFonts w:ascii="標楷體" w:eastAsia="標楷體" w:hAnsi="標楷體" w:cs="標楷體" w:hint="eastAsia"/>
        </w:rPr>
        <w:t>執</w:t>
      </w:r>
      <w:r w:rsidRPr="00C606B7">
        <w:rPr>
          <w:rFonts w:hint="eastAsia"/>
        </w:rPr>
        <w:t>」，就是</w:t>
      </w:r>
      <w:proofErr w:type="gramStart"/>
      <w:r w:rsidRPr="00AD6215">
        <w:rPr>
          <w:rFonts w:hint="eastAsia"/>
          <w:b/>
          <w:bCs/>
          <w:color w:val="FF0000"/>
          <w:u w:val="single"/>
        </w:rPr>
        <w:t>遍計</w:t>
      </w:r>
      <w:r w:rsidRPr="00C606B7">
        <w:rPr>
          <w:rFonts w:hint="eastAsia"/>
        </w:rPr>
        <w:t>色、聲諸</w:t>
      </w:r>
      <w:proofErr w:type="gramEnd"/>
      <w:r w:rsidRPr="00C606B7">
        <w:rPr>
          <w:rFonts w:hint="eastAsia"/>
        </w:rPr>
        <w:t>法的差別不同</w:t>
      </w:r>
      <w:proofErr w:type="gramStart"/>
      <w:r w:rsidRPr="00C606B7">
        <w:rPr>
          <w:rFonts w:hint="eastAsia"/>
        </w:rPr>
        <w:t>的義用</w:t>
      </w:r>
      <w:proofErr w:type="gramEnd"/>
      <w:r w:rsidRPr="00C606B7">
        <w:rPr>
          <w:rFonts w:hint="eastAsia"/>
        </w:rPr>
        <w:t>，像色等的無常義，</w:t>
      </w:r>
      <w:proofErr w:type="gramStart"/>
      <w:r w:rsidRPr="00C606B7">
        <w:rPr>
          <w:rFonts w:hint="eastAsia"/>
        </w:rPr>
        <w:t>苦義，空義</w:t>
      </w:r>
      <w:proofErr w:type="gramEnd"/>
      <w:r w:rsidRPr="00C606B7">
        <w:rPr>
          <w:rFonts w:hint="eastAsia"/>
        </w:rPr>
        <w:t>等。</w:t>
      </w:r>
      <w:r w:rsidR="006F3FE7" w:rsidRPr="00C606B7">
        <w:rPr>
          <w:rStyle w:val="a5"/>
        </w:rPr>
        <w:footnoteReference w:id="15"/>
      </w:r>
    </w:p>
    <w:p w14:paraId="1F6FFE95" w14:textId="7245483B" w:rsidR="00101720" w:rsidRPr="00C606B7" w:rsidRDefault="00C5347E" w:rsidP="00C5347E">
      <w:pPr>
        <w:overflowPunct w:val="0"/>
        <w:spacing w:beforeLines="30" w:before="108" w:afterLines="30" w:after="108"/>
        <w:jc w:val="both"/>
      </w:pPr>
      <w:r w:rsidRPr="00C606B7">
        <w:rPr>
          <w:rFonts w:hint="eastAsia"/>
        </w:rPr>
        <w:t>自</w:t>
      </w:r>
      <w:proofErr w:type="gramStart"/>
      <w:r w:rsidRPr="00C606B7">
        <w:rPr>
          <w:rFonts w:hint="eastAsia"/>
        </w:rPr>
        <w:t>性遍計，</w:t>
      </w:r>
      <w:r w:rsidRPr="00AD6215">
        <w:rPr>
          <w:rFonts w:hint="eastAsia"/>
          <w:color w:val="FF0000"/>
        </w:rPr>
        <w:t>執</w:t>
      </w:r>
      <w:r w:rsidRPr="00C606B7">
        <w:rPr>
          <w:rFonts w:hint="eastAsia"/>
        </w:rPr>
        <w:t>諸</w:t>
      </w:r>
      <w:proofErr w:type="gramEnd"/>
      <w:r w:rsidRPr="00C606B7">
        <w:rPr>
          <w:rFonts w:hint="eastAsia"/>
        </w:rPr>
        <w:t>法的自相；差別</w:t>
      </w:r>
      <w:proofErr w:type="gramStart"/>
      <w:r w:rsidRPr="00C606B7">
        <w:rPr>
          <w:rFonts w:hint="eastAsia"/>
        </w:rPr>
        <w:t>遍計，</w:t>
      </w:r>
      <w:r w:rsidRPr="00AD6215">
        <w:rPr>
          <w:rFonts w:hint="eastAsia"/>
          <w:b/>
          <w:bCs/>
          <w:color w:val="FF0000"/>
          <w:u w:val="single"/>
        </w:rPr>
        <w:t>執</w:t>
      </w:r>
      <w:r w:rsidRPr="00C606B7">
        <w:rPr>
          <w:rFonts w:hint="eastAsia"/>
        </w:rPr>
        <w:t>諸</w:t>
      </w:r>
      <w:proofErr w:type="gramEnd"/>
      <w:r w:rsidRPr="00C606B7">
        <w:rPr>
          <w:rFonts w:hint="eastAsia"/>
        </w:rPr>
        <w:t>法的共相。</w:t>
      </w:r>
      <w:r w:rsidR="006F3FE7" w:rsidRPr="00C606B7">
        <w:rPr>
          <w:rStyle w:val="a5"/>
        </w:rPr>
        <w:footnoteReference w:id="16"/>
      </w:r>
      <w:r w:rsidRPr="00C606B7">
        <w:rPr>
          <w:rFonts w:hint="eastAsia"/>
        </w:rPr>
        <w:t>由遍計諸法的自性及差別，所以有兩種遍計所執自性。</w:t>
      </w:r>
    </w:p>
    <w:p w14:paraId="2E5D39FC" w14:textId="0C8DC3F7" w:rsidR="0052004C" w:rsidRPr="00C606B7" w:rsidRDefault="0052004C" w:rsidP="001E5E88">
      <w:pPr>
        <w:pStyle w:val="4"/>
        <w:rPr>
          <w:sz w:val="20"/>
          <w:shd w:val="clear" w:color="auto" w:fill="auto"/>
        </w:rPr>
      </w:pPr>
      <w:r w:rsidRPr="00C606B7">
        <w:rPr>
          <w:shd w:val="clear" w:color="auto" w:fill="auto"/>
        </w:rPr>
        <w:t>3</w:t>
      </w:r>
      <w:r w:rsidRPr="00C606B7">
        <w:rPr>
          <w:rFonts w:hint="eastAsia"/>
          <w:shd w:val="clear" w:color="auto" w:fill="auto"/>
        </w:rPr>
        <w:t>、二類圓成實</w:t>
      </w:r>
    </w:p>
    <w:p w14:paraId="162DF70B" w14:textId="67AE0476" w:rsidR="00101720" w:rsidRPr="00C606B7" w:rsidRDefault="007E238C" w:rsidP="00C5347E">
      <w:pPr>
        <w:overflowPunct w:val="0"/>
        <w:spacing w:beforeLines="30" w:before="108" w:afterLines="30" w:after="108"/>
        <w:jc w:val="both"/>
      </w:pPr>
      <w:r w:rsidRPr="00C606B7">
        <w:rPr>
          <w:rFonts w:hint="eastAsia"/>
        </w:rPr>
        <w:t>「</w:t>
      </w:r>
      <w:r w:rsidR="00C5347E" w:rsidRPr="00C606B7">
        <w:rPr>
          <w:rFonts w:ascii="標楷體" w:eastAsia="標楷體" w:hAnsi="標楷體" w:cs="標楷體" w:hint="eastAsia"/>
        </w:rPr>
        <w:t>圓成實性</w:t>
      </w:r>
      <w:r w:rsidRPr="00C606B7">
        <w:rPr>
          <w:rFonts w:hint="eastAsia"/>
        </w:rPr>
        <w:t>」</w:t>
      </w:r>
      <w:r w:rsidR="00C5347E" w:rsidRPr="00C606B7">
        <w:rPr>
          <w:rFonts w:hint="eastAsia"/>
        </w:rPr>
        <w:t>也</w:t>
      </w:r>
      <w:r w:rsidRPr="00C606B7">
        <w:rPr>
          <w:rFonts w:hint="eastAsia"/>
        </w:rPr>
        <w:t>「</w:t>
      </w:r>
      <w:r w:rsidR="00C5347E" w:rsidRPr="00C606B7">
        <w:rPr>
          <w:rFonts w:ascii="標楷體" w:eastAsia="標楷體" w:hAnsi="標楷體" w:cs="標楷體" w:hint="eastAsia"/>
        </w:rPr>
        <w:t>有二</w:t>
      </w:r>
      <w:r w:rsidRPr="00C606B7">
        <w:rPr>
          <w:rFonts w:hint="eastAsia"/>
        </w:rPr>
        <w:t>」</w:t>
      </w:r>
      <w:r w:rsidR="00C5347E" w:rsidRPr="00C606B7">
        <w:rPr>
          <w:rFonts w:hint="eastAsia"/>
        </w:rPr>
        <w:t>類：</w:t>
      </w:r>
    </w:p>
    <w:p w14:paraId="769F35C9" w14:textId="23FA8511" w:rsidR="00101720" w:rsidRPr="00C606B7" w:rsidRDefault="00C5347E" w:rsidP="003C1891">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自性圓成實</w:t>
      </w:r>
      <w:r w:rsidRPr="00C606B7">
        <w:rPr>
          <w:rFonts w:hint="eastAsia"/>
        </w:rPr>
        <w:t>」，法法本具的成實性，迷悟不變、凡聖一如的自性清淨；特別多在凡夫位上說。</w:t>
      </w:r>
      <w:r w:rsidR="008307A2" w:rsidRPr="00C606B7">
        <w:rPr>
          <w:rStyle w:val="a5"/>
        </w:rPr>
        <w:footnoteReference w:id="17"/>
      </w:r>
    </w:p>
    <w:p w14:paraId="59827A6D" w14:textId="77777777" w:rsidR="00AD5FCA" w:rsidRPr="00C606B7" w:rsidRDefault="00C5347E" w:rsidP="003C1891">
      <w:pPr>
        <w:overflowPunct w:val="0"/>
        <w:spacing w:beforeLines="30" w:before="108" w:afterLines="30" w:after="108"/>
        <w:ind w:left="720" w:hangingChars="300" w:hanging="720"/>
        <w:jc w:val="both"/>
      </w:pPr>
      <w:r w:rsidRPr="00C606B7">
        <w:rPr>
          <w:rFonts w:hint="eastAsia"/>
        </w:rPr>
        <w:t>（二）「</w:t>
      </w:r>
      <w:r w:rsidRPr="00C606B7">
        <w:rPr>
          <w:rFonts w:ascii="標楷體" w:eastAsia="標楷體" w:hAnsi="標楷體" w:cs="標楷體" w:hint="eastAsia"/>
        </w:rPr>
        <w:t>清淨圓成實</w:t>
      </w:r>
      <w:r w:rsidRPr="00C606B7">
        <w:rPr>
          <w:rFonts w:hint="eastAsia"/>
        </w:rPr>
        <w:t>」，這自性清淨性，雖本來不染，但因離染而顯現，這離垢真實性，在見道以上建立。</w:t>
      </w:r>
      <w:r w:rsidR="008307A2" w:rsidRPr="00C606B7">
        <w:rPr>
          <w:rStyle w:val="a5"/>
        </w:rPr>
        <w:footnoteReference w:id="18"/>
      </w:r>
    </w:p>
    <w:p w14:paraId="532AE5A4" w14:textId="03E09360" w:rsidR="0098626F" w:rsidRPr="00C606B7" w:rsidRDefault="00C5347E" w:rsidP="00AD5FCA">
      <w:pPr>
        <w:overflowPunct w:val="0"/>
        <w:spacing w:beforeLines="30" w:before="108" w:afterLines="30" w:after="108"/>
        <w:jc w:val="both"/>
      </w:pPr>
      <w:r w:rsidRPr="00C606B7">
        <w:rPr>
          <w:rFonts w:hint="eastAsia"/>
        </w:rPr>
        <w:lastRenderedPageBreak/>
        <w:t>由自性本具和離染所顯的二義，在無差別中，建立兩種圓成實。</w:t>
      </w:r>
    </w:p>
    <w:p w14:paraId="2B89A928" w14:textId="022B5364" w:rsidR="00C5347E" w:rsidRPr="00C606B7" w:rsidRDefault="00C5347E" w:rsidP="00C5347E">
      <w:pPr>
        <w:overflowPunct w:val="0"/>
        <w:spacing w:beforeLines="30" w:before="108" w:afterLines="30" w:after="108"/>
        <w:jc w:val="both"/>
      </w:pPr>
      <w:r w:rsidRPr="00C606B7">
        <w:rPr>
          <w:rFonts w:hint="eastAsia"/>
        </w:rPr>
        <w:t>或可以說：自性圓成說，但約不生滅的法性說。清淨圓成實，就是下文說到的四種清淨名圓成實。</w:t>
      </w:r>
    </w:p>
    <w:p w14:paraId="204F2BB1" w14:textId="77777777" w:rsidR="00C5347E" w:rsidRPr="00C606B7" w:rsidRDefault="00C5347E" w:rsidP="00807F67">
      <w:pPr>
        <w:pStyle w:val="1"/>
      </w:pPr>
      <w:r w:rsidRPr="00C606B7">
        <w:rPr>
          <w:rFonts w:hint="eastAsia"/>
        </w:rPr>
        <w:t>第二項　別辨遍計品類</w:t>
      </w:r>
    </w:p>
    <w:p w14:paraId="5FEC3BC6" w14:textId="6FB1D741" w:rsidR="00437050" w:rsidRPr="00C606B7" w:rsidRDefault="00437050" w:rsidP="00C165A9">
      <w:pPr>
        <w:pStyle w:val="2"/>
        <w:rPr>
          <w:sz w:val="20"/>
          <w:shd w:val="clear" w:color="auto" w:fill="auto"/>
        </w:rPr>
      </w:pPr>
      <w:r w:rsidRPr="00C606B7">
        <w:rPr>
          <w:rFonts w:hint="eastAsia"/>
          <w:shd w:val="clear" w:color="auto" w:fill="auto"/>
        </w:rPr>
        <w:t>一、引論文</w:t>
      </w:r>
    </w:p>
    <w:p w14:paraId="04BE1691" w14:textId="0C740B9A" w:rsidR="00437050" w:rsidRPr="00C606B7" w:rsidRDefault="00437050" w:rsidP="00C165A9">
      <w:pPr>
        <w:pStyle w:val="3"/>
        <w:rPr>
          <w:shd w:val="clear" w:color="auto" w:fill="auto"/>
        </w:rPr>
      </w:pPr>
      <w:r w:rsidRPr="00C606B7">
        <w:rPr>
          <w:rFonts w:hint="eastAsia"/>
          <w:shd w:val="clear" w:color="auto" w:fill="auto"/>
        </w:rPr>
        <w:t>（一）四種遍計</w:t>
      </w:r>
    </w:p>
    <w:p w14:paraId="252C7920" w14:textId="77777777" w:rsidR="002F5975"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復次，遍計有四種：</w:t>
      </w:r>
    </w:p>
    <w:p w14:paraId="5A206618" w14:textId="77777777" w:rsidR="002F5975"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一、自性遍計，二、差別遍計，三、有覺遍計，四、無覺遍計。</w:t>
      </w:r>
    </w:p>
    <w:p w14:paraId="4B72497A" w14:textId="362F92D2" w:rsidR="00437050"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有覺者，謂善名言；無覺者，謂不善名言。</w:t>
      </w:r>
    </w:p>
    <w:p w14:paraId="7A2B172A" w14:textId="7C88E2D2" w:rsidR="00437050" w:rsidRPr="00C606B7" w:rsidRDefault="00437050" w:rsidP="00C165A9">
      <w:pPr>
        <w:pStyle w:val="3"/>
        <w:rPr>
          <w:shd w:val="clear" w:color="auto" w:fill="auto"/>
        </w:rPr>
      </w:pPr>
      <w:r w:rsidRPr="00C606B7">
        <w:rPr>
          <w:rFonts w:hint="eastAsia"/>
          <w:shd w:val="clear" w:color="auto" w:fill="auto"/>
        </w:rPr>
        <w:t>（二）五種遍計</w:t>
      </w:r>
    </w:p>
    <w:p w14:paraId="7FE8167E" w14:textId="77777777" w:rsidR="006C351B"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如是遍計復有五種：</w:t>
      </w:r>
    </w:p>
    <w:p w14:paraId="5EBBA18D" w14:textId="77777777" w:rsidR="006C351B"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一、依名遍計義自性，謂如是名有如是義；</w:t>
      </w:r>
    </w:p>
    <w:p w14:paraId="0A5312E8" w14:textId="77777777" w:rsidR="006C351B"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二、依義遍計名自性，謂如是義有如是名；</w:t>
      </w:r>
    </w:p>
    <w:p w14:paraId="660250B9" w14:textId="77777777" w:rsidR="006C351B"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三、依名遍計名自性，謂遍計度未了義名；</w:t>
      </w:r>
    </w:p>
    <w:p w14:paraId="7D7B9E23" w14:textId="77777777" w:rsidR="006C351B"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四、依義遍計義自性，謂遍計度未了名義；</w:t>
      </w:r>
    </w:p>
    <w:p w14:paraId="236F33A9" w14:textId="01DFB050" w:rsidR="00211003" w:rsidRPr="00C606B7" w:rsidRDefault="00211003" w:rsidP="00211003">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五、依二遍計二自性，謂遍計度此名此義如是體性。</w:t>
      </w:r>
      <w:r w:rsidR="00AC6717" w:rsidRPr="00C606B7">
        <w:rPr>
          <w:rStyle w:val="a5"/>
        </w:rPr>
        <w:footnoteReference w:id="19"/>
      </w:r>
    </w:p>
    <w:p w14:paraId="549F19D5" w14:textId="4030FBAE" w:rsidR="00B42B7A" w:rsidRPr="00C606B7" w:rsidRDefault="00B42B7A" w:rsidP="00C165A9">
      <w:pPr>
        <w:pStyle w:val="2"/>
        <w:rPr>
          <w:sz w:val="20"/>
          <w:shd w:val="clear" w:color="auto" w:fill="auto"/>
        </w:rPr>
      </w:pPr>
      <w:r w:rsidRPr="00C606B7">
        <w:rPr>
          <w:rFonts w:hint="eastAsia"/>
          <w:shd w:val="clear" w:color="auto" w:fill="auto"/>
        </w:rPr>
        <w:lastRenderedPageBreak/>
        <w:t>二、釋論義</w:t>
      </w:r>
    </w:p>
    <w:p w14:paraId="76AEEAD9" w14:textId="4881C7FD" w:rsidR="00B42B7A" w:rsidRPr="00C606B7" w:rsidRDefault="00B42B7A" w:rsidP="00C165A9">
      <w:pPr>
        <w:pStyle w:val="3"/>
        <w:rPr>
          <w:shd w:val="clear" w:color="auto" w:fill="auto"/>
        </w:rPr>
      </w:pPr>
      <w:r w:rsidRPr="00C606B7">
        <w:rPr>
          <w:rFonts w:hint="eastAsia"/>
          <w:shd w:val="clear" w:color="auto" w:fill="auto"/>
        </w:rPr>
        <w:t>（一）總說</w:t>
      </w:r>
    </w:p>
    <w:p w14:paraId="1995ACC2" w14:textId="77777777" w:rsidR="00B42B7A" w:rsidRPr="00C606B7" w:rsidRDefault="00640E7E" w:rsidP="00640E7E">
      <w:pPr>
        <w:overflowPunct w:val="0"/>
        <w:spacing w:beforeLines="30" w:before="108" w:afterLines="30" w:after="108"/>
        <w:jc w:val="both"/>
      </w:pPr>
      <w:r w:rsidRPr="00C606B7">
        <w:rPr>
          <w:rFonts w:hint="eastAsia"/>
        </w:rPr>
        <w:t>遍計性的品類，上面雖說有兩種的差別，若再加分析，尚有四種、五種等不同。</w:t>
      </w:r>
    </w:p>
    <w:p w14:paraId="0A0A9EC8" w14:textId="6798D01D" w:rsidR="00B42B7A" w:rsidRPr="00C606B7" w:rsidRDefault="00B42B7A" w:rsidP="00C165A9">
      <w:pPr>
        <w:pStyle w:val="3"/>
        <w:rPr>
          <w:shd w:val="clear" w:color="auto" w:fill="auto"/>
        </w:rPr>
      </w:pPr>
      <w:r w:rsidRPr="00C606B7">
        <w:rPr>
          <w:rFonts w:hint="eastAsia"/>
          <w:shd w:val="clear" w:color="auto" w:fill="auto"/>
        </w:rPr>
        <w:t>（二）別釋</w:t>
      </w:r>
    </w:p>
    <w:p w14:paraId="547A0518" w14:textId="56DACDCA" w:rsidR="00B42B7A" w:rsidRPr="00C606B7" w:rsidRDefault="00B42B7A" w:rsidP="00B1357D">
      <w:pPr>
        <w:pStyle w:val="4"/>
        <w:rPr>
          <w:shd w:val="clear" w:color="auto" w:fill="auto"/>
        </w:rPr>
      </w:pPr>
      <w:r w:rsidRPr="00C606B7">
        <w:rPr>
          <w:rFonts w:hint="eastAsia"/>
          <w:shd w:val="clear" w:color="auto" w:fill="auto"/>
        </w:rPr>
        <w:t>1</w:t>
      </w:r>
      <w:r w:rsidRPr="00C606B7">
        <w:rPr>
          <w:rFonts w:hint="eastAsia"/>
          <w:shd w:val="clear" w:color="auto" w:fill="auto"/>
        </w:rPr>
        <w:t>、釋四種遍計</w:t>
      </w:r>
    </w:p>
    <w:p w14:paraId="1730B506" w14:textId="59908D9D" w:rsidR="000D4018" w:rsidRPr="00C606B7" w:rsidRDefault="00640E7E" w:rsidP="00640E7E">
      <w:pPr>
        <w:overflowPunct w:val="0"/>
        <w:spacing w:beforeLines="30" w:before="108" w:afterLines="30" w:after="108"/>
        <w:jc w:val="both"/>
      </w:pPr>
      <w:r w:rsidRPr="00C606B7">
        <w:rPr>
          <w:rFonts w:hint="eastAsia"/>
        </w:rPr>
        <w:t>先說明四種的遍計：</w:t>
      </w:r>
    </w:p>
    <w:p w14:paraId="5C6FE1BF" w14:textId="5D7EB090" w:rsidR="000D4018" w:rsidRPr="00C606B7" w:rsidRDefault="00640E7E" w:rsidP="00650546">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自性遍計</w:t>
      </w:r>
      <w:r w:rsidRPr="00C606B7">
        <w:rPr>
          <w:rFonts w:hint="eastAsia"/>
        </w:rPr>
        <w:t>」，（二）「</w:t>
      </w:r>
      <w:r w:rsidRPr="00C606B7">
        <w:rPr>
          <w:rFonts w:ascii="標楷體" w:eastAsia="標楷體" w:hAnsi="標楷體" w:cs="標楷體" w:hint="eastAsia"/>
        </w:rPr>
        <w:t>差別遍計</w:t>
      </w:r>
      <w:r w:rsidRPr="00C606B7">
        <w:rPr>
          <w:rFonts w:hint="eastAsia"/>
        </w:rPr>
        <w:t>」，這與前所說的一樣，毋須再釋。</w:t>
      </w:r>
    </w:p>
    <w:p w14:paraId="7E144D19" w14:textId="6BDEC672" w:rsidR="000D4018" w:rsidRPr="00C606B7" w:rsidRDefault="00640E7E" w:rsidP="00650546">
      <w:pPr>
        <w:overflowPunct w:val="0"/>
        <w:spacing w:beforeLines="30" w:before="108" w:afterLines="30" w:after="108"/>
        <w:ind w:left="720" w:hangingChars="300" w:hanging="720"/>
        <w:jc w:val="both"/>
      </w:pPr>
      <w:r w:rsidRPr="00C606B7">
        <w:rPr>
          <w:rFonts w:hint="eastAsia"/>
        </w:rPr>
        <w:t>（三）「</w:t>
      </w:r>
      <w:r w:rsidRPr="00C606B7">
        <w:rPr>
          <w:rFonts w:ascii="標楷體" w:eastAsia="標楷體" w:hAnsi="標楷體" w:cs="標楷體" w:hint="eastAsia"/>
        </w:rPr>
        <w:t>有覺遍計</w:t>
      </w:r>
      <w:r w:rsidRPr="00C606B7">
        <w:rPr>
          <w:rFonts w:hint="eastAsia"/>
        </w:rPr>
        <w:t>」，即「</w:t>
      </w:r>
      <w:r w:rsidRPr="00C606B7">
        <w:rPr>
          <w:rFonts w:ascii="標楷體" w:eastAsia="標楷體" w:hAnsi="標楷體" w:cs="標楷體" w:hint="eastAsia"/>
        </w:rPr>
        <w:t>善名言</w:t>
      </w:r>
      <w:r w:rsidRPr="00C606B7">
        <w:rPr>
          <w:rFonts w:hint="eastAsia"/>
        </w:rPr>
        <w:t>」者的遍計。</w:t>
      </w:r>
    </w:p>
    <w:p w14:paraId="6021DF60" w14:textId="77777777" w:rsidR="00730435" w:rsidRPr="00C606B7" w:rsidRDefault="00640E7E" w:rsidP="00650546">
      <w:pPr>
        <w:overflowPunct w:val="0"/>
        <w:spacing w:beforeLines="30" w:before="108" w:afterLines="30" w:after="108"/>
        <w:ind w:left="720" w:hangingChars="300" w:hanging="720"/>
        <w:jc w:val="both"/>
      </w:pPr>
      <w:r w:rsidRPr="00C606B7">
        <w:rPr>
          <w:rFonts w:hint="eastAsia"/>
        </w:rPr>
        <w:t>（四）「</w:t>
      </w:r>
      <w:r w:rsidRPr="00C606B7">
        <w:rPr>
          <w:rFonts w:ascii="標楷體" w:eastAsia="標楷體" w:hAnsi="標楷體" w:cs="標楷體" w:hint="eastAsia"/>
        </w:rPr>
        <w:t>無覺遍計</w:t>
      </w:r>
      <w:r w:rsidRPr="00C606B7">
        <w:rPr>
          <w:rFonts w:hint="eastAsia"/>
        </w:rPr>
        <w:t>」，即「</w:t>
      </w:r>
      <w:r w:rsidRPr="00C606B7">
        <w:rPr>
          <w:rFonts w:ascii="標楷體" w:eastAsia="標楷體" w:hAnsi="標楷體" w:cs="標楷體" w:hint="eastAsia"/>
        </w:rPr>
        <w:t>不善名言</w:t>
      </w:r>
      <w:r w:rsidRPr="00C606B7">
        <w:rPr>
          <w:rFonts w:hint="eastAsia"/>
        </w:rPr>
        <w:t>」者的遍計。</w:t>
      </w:r>
    </w:p>
    <w:p w14:paraId="36DB4EBC" w14:textId="7E0ADB4E" w:rsidR="00CF715D" w:rsidRPr="00C606B7" w:rsidRDefault="00CF715D" w:rsidP="00B1357D">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）別辨有覺遍計與無覺遍計</w:t>
      </w:r>
    </w:p>
    <w:p w14:paraId="6701F05D" w14:textId="506F1ABE" w:rsidR="00B1357D" w:rsidRPr="00C606B7" w:rsidRDefault="00B1357D" w:rsidP="00B1357D">
      <w:pPr>
        <w:pStyle w:val="6"/>
        <w:rPr>
          <w:shd w:val="clear" w:color="auto" w:fill="auto"/>
        </w:rPr>
      </w:pPr>
      <w:r w:rsidRPr="00C606B7">
        <w:rPr>
          <w:rFonts w:hint="eastAsia"/>
          <w:shd w:val="clear" w:color="auto" w:fill="auto"/>
        </w:rPr>
        <w:t>A</w:t>
      </w:r>
      <w:r w:rsidRPr="00C606B7">
        <w:rPr>
          <w:rFonts w:hint="eastAsia"/>
          <w:shd w:val="clear" w:color="auto" w:fill="auto"/>
        </w:rPr>
        <w:t>、能否起表義名言</w:t>
      </w:r>
    </w:p>
    <w:p w14:paraId="271CCDB5" w14:textId="330BCE9B" w:rsidR="00257962" w:rsidRPr="00C606B7" w:rsidRDefault="00640E7E" w:rsidP="00CF715D">
      <w:pPr>
        <w:overflowPunct w:val="0"/>
        <w:spacing w:beforeLines="30" w:before="108" w:afterLines="30" w:after="108"/>
        <w:jc w:val="both"/>
      </w:pPr>
      <w:r w:rsidRPr="00C606B7">
        <w:rPr>
          <w:rFonts w:hint="eastAsia"/>
        </w:rPr>
        <w:t>如成年人能用言語表達所認識的，叫善名言的有覺遍計；如嬰兒的咿呀，及牛羊等不能以言語傳達它的意境，叫不善名言的無覺遍計。</w:t>
      </w:r>
      <w:r w:rsidR="00AC6717" w:rsidRPr="00C606B7">
        <w:rPr>
          <w:rStyle w:val="a5"/>
        </w:rPr>
        <w:footnoteReference w:id="20"/>
      </w:r>
    </w:p>
    <w:p w14:paraId="2093D4AF" w14:textId="72A10A80" w:rsidR="00664A4C" w:rsidRPr="00C606B7" w:rsidRDefault="00640E7E" w:rsidP="00730435">
      <w:pPr>
        <w:overflowPunct w:val="0"/>
        <w:spacing w:beforeLines="30" w:before="108" w:afterLines="30" w:after="108"/>
        <w:jc w:val="both"/>
      </w:pPr>
      <w:r w:rsidRPr="00C606B7">
        <w:rPr>
          <w:rFonts w:hint="eastAsia"/>
        </w:rPr>
        <w:t>這兩種都是從</w:t>
      </w:r>
      <w:r w:rsidRPr="00174ADC">
        <w:rPr>
          <w:rFonts w:hint="eastAsia"/>
          <w:b/>
          <w:bCs/>
        </w:rPr>
        <w:t>名言</w:t>
      </w:r>
      <w:proofErr w:type="gramStart"/>
      <w:r w:rsidRPr="00174ADC">
        <w:rPr>
          <w:rFonts w:hint="eastAsia"/>
          <w:b/>
          <w:bCs/>
        </w:rPr>
        <w:t>熏習</w:t>
      </w:r>
      <w:r w:rsidRPr="00174ADC">
        <w:rPr>
          <w:rFonts w:hint="eastAsia"/>
          <w:b/>
          <w:bCs/>
          <w:u w:val="single"/>
        </w:rPr>
        <w:t>種子</w:t>
      </w:r>
      <w:r w:rsidRPr="00C606B7">
        <w:rPr>
          <w:rFonts w:hint="eastAsia"/>
        </w:rPr>
        <w:t>現起</w:t>
      </w:r>
      <w:proofErr w:type="gramEnd"/>
      <w:r w:rsidRPr="00B47982">
        <w:rPr>
          <w:rFonts w:hint="eastAsia"/>
          <w:b/>
          <w:bCs/>
          <w:highlight w:val="cyan"/>
        </w:rPr>
        <w:t>名言的相</w:t>
      </w:r>
      <w:r w:rsidRPr="00C606B7">
        <w:rPr>
          <w:rFonts w:hint="eastAsia"/>
        </w:rPr>
        <w:t>，不過一個能</w:t>
      </w:r>
      <w:proofErr w:type="gramStart"/>
      <w:r w:rsidRPr="00C606B7">
        <w:rPr>
          <w:rFonts w:hint="eastAsia"/>
        </w:rPr>
        <w:t>起表義</w:t>
      </w:r>
      <w:proofErr w:type="gramEnd"/>
      <w:r w:rsidRPr="00C606B7">
        <w:rPr>
          <w:rFonts w:hint="eastAsia"/>
        </w:rPr>
        <w:t>名言，一個不能</w:t>
      </w:r>
      <w:proofErr w:type="gramStart"/>
      <w:r w:rsidRPr="00C606B7">
        <w:rPr>
          <w:rFonts w:hint="eastAsia"/>
        </w:rPr>
        <w:t>起表義</w:t>
      </w:r>
      <w:proofErr w:type="gramEnd"/>
      <w:r w:rsidRPr="00C606B7">
        <w:rPr>
          <w:rFonts w:hint="eastAsia"/>
        </w:rPr>
        <w:t>名言罷了。</w:t>
      </w:r>
    </w:p>
    <w:p w14:paraId="1FEC563F" w14:textId="36833764" w:rsidR="00B1357D" w:rsidRPr="00C606B7" w:rsidRDefault="00B1357D" w:rsidP="00097998">
      <w:pPr>
        <w:pStyle w:val="6"/>
        <w:rPr>
          <w:shd w:val="clear" w:color="auto" w:fill="auto"/>
        </w:rPr>
      </w:pPr>
      <w:r w:rsidRPr="00C606B7">
        <w:rPr>
          <w:rFonts w:hint="eastAsia"/>
          <w:shd w:val="clear" w:color="auto" w:fill="auto"/>
        </w:rPr>
        <w:t>B</w:t>
      </w:r>
      <w:r w:rsidRPr="00C606B7">
        <w:rPr>
          <w:rFonts w:hint="eastAsia"/>
          <w:shd w:val="clear" w:color="auto" w:fill="auto"/>
        </w:rPr>
        <w:t>、</w:t>
      </w:r>
      <w:r w:rsidR="00097998" w:rsidRPr="00C606B7">
        <w:rPr>
          <w:rFonts w:hint="eastAsia"/>
          <w:shd w:val="clear" w:color="auto" w:fill="auto"/>
        </w:rPr>
        <w:t>能否尋思構畫</w:t>
      </w:r>
    </w:p>
    <w:p w14:paraId="71B39F42" w14:textId="3EC871A0" w:rsidR="0088101C" w:rsidRPr="00C606B7" w:rsidRDefault="00640E7E" w:rsidP="00730435">
      <w:pPr>
        <w:overflowPunct w:val="0"/>
        <w:spacing w:beforeLines="30" w:before="108" w:afterLines="30" w:after="108"/>
        <w:jc w:val="both"/>
      </w:pPr>
      <w:r w:rsidRPr="00C606B7">
        <w:rPr>
          <w:rFonts w:hint="eastAsia"/>
        </w:rPr>
        <w:t>還可以這樣分別：凡是遍計心上似義顯現，只能直取它的義相，不能尋思構畫，就是無覺的不善名言；如能安立名想，尋思構畫，就是有覺的善名言。</w:t>
      </w:r>
      <w:r w:rsidR="00AC6717" w:rsidRPr="00C606B7">
        <w:rPr>
          <w:rStyle w:val="a5"/>
        </w:rPr>
        <w:footnoteReference w:id="21"/>
      </w:r>
    </w:p>
    <w:p w14:paraId="2ABBCCF6" w14:textId="77777777" w:rsidR="00BD6601" w:rsidRPr="00C606B7" w:rsidRDefault="00BD6601" w:rsidP="00730435">
      <w:pPr>
        <w:overflowPunct w:val="0"/>
        <w:spacing w:beforeLines="30" w:before="108" w:afterLines="30" w:after="108"/>
        <w:jc w:val="both"/>
      </w:pPr>
    </w:p>
    <w:p w14:paraId="124D87E4" w14:textId="77777777" w:rsidR="00E81241" w:rsidRPr="00C606B7" w:rsidRDefault="00E81241" w:rsidP="00E81241">
      <w:pPr>
        <w:pStyle w:val="6"/>
        <w:rPr>
          <w:shd w:val="clear" w:color="auto" w:fill="auto"/>
        </w:rPr>
      </w:pPr>
      <w:r w:rsidRPr="00C606B7">
        <w:rPr>
          <w:rFonts w:hint="eastAsia"/>
          <w:shd w:val="clear" w:color="auto" w:fill="auto"/>
        </w:rPr>
        <w:lastRenderedPageBreak/>
        <w:t>C</w:t>
      </w:r>
      <w:r w:rsidRPr="00C606B7">
        <w:rPr>
          <w:rFonts w:hint="eastAsia"/>
          <w:shd w:val="clear" w:color="auto" w:fill="auto"/>
        </w:rPr>
        <w:t>、小結</w:t>
      </w:r>
    </w:p>
    <w:p w14:paraId="4349C031" w14:textId="265126E3" w:rsidR="00640E7E" w:rsidRPr="00C606B7" w:rsidRDefault="00640E7E" w:rsidP="00730435">
      <w:pPr>
        <w:overflowPunct w:val="0"/>
        <w:spacing w:beforeLines="30" w:before="108" w:afterLines="30" w:after="108"/>
        <w:jc w:val="both"/>
      </w:pPr>
      <w:r w:rsidRPr="00C606B7">
        <w:rPr>
          <w:rFonts w:hint="eastAsia"/>
        </w:rPr>
        <w:t>《大乘莊嚴經論》說：『</w:t>
      </w:r>
      <w:proofErr w:type="gramStart"/>
      <w:r w:rsidRPr="00E97777">
        <w:rPr>
          <w:rFonts w:ascii="標楷體" w:eastAsia="標楷體" w:hAnsi="標楷體" w:cs="標楷體" w:hint="eastAsia"/>
          <w:b/>
          <w:bCs/>
          <w:highlight w:val="green"/>
        </w:rPr>
        <w:t>意言</w:t>
      </w:r>
      <w:r w:rsidRPr="00C606B7">
        <w:rPr>
          <w:rFonts w:ascii="標楷體" w:eastAsia="標楷體" w:hAnsi="標楷體" w:cs="標楷體" w:hint="eastAsia"/>
        </w:rPr>
        <w:t>與</w:t>
      </w:r>
      <w:proofErr w:type="gramEnd"/>
      <w:r w:rsidRPr="00E97777">
        <w:rPr>
          <w:rFonts w:ascii="標楷體" w:eastAsia="標楷體" w:hAnsi="標楷體" w:cs="標楷體" w:hint="eastAsia"/>
          <w:b/>
          <w:bCs/>
          <w:highlight w:val="cyan"/>
        </w:rPr>
        <w:t>習光</w:t>
      </w:r>
      <w:r w:rsidRPr="00C606B7">
        <w:rPr>
          <w:rFonts w:ascii="標楷體" w:eastAsia="標楷體" w:hAnsi="標楷體" w:cs="標楷體" w:hint="eastAsia"/>
        </w:rPr>
        <w:t>，名義</w:t>
      </w:r>
      <w:proofErr w:type="gramStart"/>
      <w:r w:rsidRPr="00C606B7">
        <w:rPr>
          <w:rFonts w:ascii="標楷體" w:eastAsia="標楷體" w:hAnsi="標楷體" w:cs="標楷體" w:hint="eastAsia"/>
        </w:rPr>
        <w:t>互光起</w:t>
      </w:r>
      <w:proofErr w:type="gramEnd"/>
      <w:r w:rsidRPr="00C606B7">
        <w:rPr>
          <w:rFonts w:ascii="標楷體" w:eastAsia="標楷體" w:hAnsi="標楷體" w:cs="標楷體" w:hint="eastAsia"/>
        </w:rPr>
        <w:t>，非真分別故，是名分別</w:t>
      </w:r>
      <w:r w:rsidRPr="00C606B7">
        <w:rPr>
          <w:rFonts w:ascii="新細明體" w:hAnsi="新細明體" w:cs="標楷體" w:hint="eastAsia"/>
        </w:rPr>
        <w:t>（遍計）</w:t>
      </w:r>
      <w:r w:rsidRPr="00C606B7">
        <w:rPr>
          <w:rFonts w:ascii="標楷體" w:eastAsia="標楷體" w:hAnsi="標楷體" w:cs="標楷體" w:hint="eastAsia"/>
        </w:rPr>
        <w:t>相</w:t>
      </w:r>
      <w:r w:rsidR="00F8689B" w:rsidRPr="00C606B7">
        <w:rPr>
          <w:rFonts w:ascii="標楷體" w:eastAsia="標楷體" w:hAnsi="標楷體" w:cs="標楷體" w:hint="eastAsia"/>
        </w:rPr>
        <w:t>。</w:t>
      </w:r>
      <w:r w:rsidRPr="00C606B7">
        <w:rPr>
          <w:rFonts w:hint="eastAsia"/>
        </w:rPr>
        <w:t>』</w:t>
      </w:r>
      <w:r w:rsidRPr="00C606B7">
        <w:rPr>
          <w:rStyle w:val="a5"/>
        </w:rPr>
        <w:footnoteReference w:id="22"/>
      </w:r>
      <w:r w:rsidRPr="00C606B7">
        <w:rPr>
          <w:rFonts w:hint="eastAsia"/>
        </w:rPr>
        <w:t>也</w:t>
      </w:r>
      <w:proofErr w:type="gramStart"/>
      <w:r w:rsidRPr="00C606B7">
        <w:rPr>
          <w:rFonts w:hint="eastAsia"/>
        </w:rPr>
        <w:t>就說到這二種遍計</w:t>
      </w:r>
      <w:proofErr w:type="gramEnd"/>
      <w:r w:rsidRPr="00C606B7">
        <w:rPr>
          <w:rFonts w:hint="eastAsia"/>
        </w:rPr>
        <w:t>。</w:t>
      </w:r>
    </w:p>
    <w:p w14:paraId="14A4734F" w14:textId="52A5285C" w:rsidR="0055744F" w:rsidRPr="00C606B7" w:rsidRDefault="0055744F" w:rsidP="00B1357D">
      <w:pPr>
        <w:pStyle w:val="4"/>
        <w:rPr>
          <w:shd w:val="clear" w:color="auto" w:fill="auto"/>
        </w:rPr>
      </w:pPr>
      <w:r w:rsidRPr="00C606B7">
        <w:rPr>
          <w:shd w:val="clear" w:color="auto" w:fill="auto"/>
        </w:rPr>
        <w:t>2</w:t>
      </w:r>
      <w:r w:rsidRPr="00C606B7">
        <w:rPr>
          <w:rFonts w:hint="eastAsia"/>
          <w:shd w:val="clear" w:color="auto" w:fill="auto"/>
        </w:rPr>
        <w:t>、釋五種遍計</w:t>
      </w:r>
    </w:p>
    <w:p w14:paraId="66B2E573" w14:textId="77777777" w:rsidR="00573D44" w:rsidRPr="00C606B7" w:rsidRDefault="00D67CF5" w:rsidP="00D67CF5">
      <w:pPr>
        <w:overflowPunct w:val="0"/>
        <w:spacing w:beforeLines="30" w:before="108" w:afterLines="30" w:after="108"/>
        <w:jc w:val="both"/>
      </w:pPr>
      <w:r w:rsidRPr="00C606B7">
        <w:rPr>
          <w:rFonts w:hint="eastAsia"/>
        </w:rPr>
        <w:t>再說五種遍計：</w:t>
      </w:r>
    </w:p>
    <w:p w14:paraId="687F82F9" w14:textId="77777777" w:rsidR="00573D44" w:rsidRPr="00C606B7" w:rsidRDefault="00D67CF5" w:rsidP="004C5B36">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依名遍計義自性</w:t>
      </w:r>
      <w:r w:rsidRPr="00C606B7">
        <w:rPr>
          <w:rFonts w:hint="eastAsia"/>
        </w:rPr>
        <w:t>」，聽到某一不知意義的名字，就去推度那名下所詮的義是什麼，以為「</w:t>
      </w:r>
      <w:r w:rsidRPr="00C606B7">
        <w:rPr>
          <w:rFonts w:ascii="標楷體" w:eastAsia="標楷體" w:hAnsi="標楷體" w:cs="標楷體" w:hint="eastAsia"/>
        </w:rPr>
        <w:t>如是名有如是義</w:t>
      </w:r>
      <w:r w:rsidRPr="00C606B7">
        <w:rPr>
          <w:rFonts w:hint="eastAsia"/>
        </w:rPr>
        <w:t>」，這叫依名遍計義自性。</w:t>
      </w:r>
    </w:p>
    <w:p w14:paraId="0162B746" w14:textId="6D0B606F" w:rsidR="00573D44" w:rsidRPr="00C606B7" w:rsidRDefault="00D67CF5" w:rsidP="004C5B36">
      <w:pPr>
        <w:overflowPunct w:val="0"/>
        <w:spacing w:beforeLines="30" w:before="108" w:afterLines="30" w:after="108"/>
        <w:ind w:left="720" w:hangingChars="300" w:hanging="720"/>
        <w:jc w:val="both"/>
      </w:pPr>
      <w:r w:rsidRPr="00C606B7">
        <w:rPr>
          <w:rFonts w:hint="eastAsia"/>
        </w:rPr>
        <w:t>（二）「</w:t>
      </w:r>
      <w:r w:rsidRPr="00C606B7">
        <w:rPr>
          <w:rFonts w:ascii="標楷體" w:eastAsia="標楷體" w:hAnsi="標楷體" w:cs="標楷體" w:hint="eastAsia"/>
        </w:rPr>
        <w:t>依義遍計名自性</w:t>
      </w:r>
      <w:r w:rsidRPr="00C606B7">
        <w:rPr>
          <w:rFonts w:hint="eastAsia"/>
        </w:rPr>
        <w:t>」，現見某一義相，不知它的名字，就去推想那義的能詮名是什麼，以為「</w:t>
      </w:r>
      <w:r w:rsidRPr="00C606B7">
        <w:rPr>
          <w:rFonts w:ascii="標楷體" w:eastAsia="標楷體" w:hAnsi="標楷體" w:cs="標楷體" w:hint="eastAsia"/>
        </w:rPr>
        <w:t>如是義有如是名</w:t>
      </w:r>
      <w:r w:rsidRPr="00C606B7">
        <w:rPr>
          <w:rFonts w:hint="eastAsia"/>
        </w:rPr>
        <w:t>」，這叫依義遍計名自性。</w:t>
      </w:r>
    </w:p>
    <w:p w14:paraId="20B20F16" w14:textId="77777777" w:rsidR="00573D44" w:rsidRPr="00C606B7" w:rsidRDefault="00D67CF5" w:rsidP="004C5B36">
      <w:pPr>
        <w:overflowPunct w:val="0"/>
        <w:spacing w:beforeLines="30" w:before="108" w:afterLines="30" w:after="108"/>
        <w:ind w:left="720" w:hangingChars="300" w:hanging="720"/>
        <w:jc w:val="both"/>
      </w:pPr>
      <w:r w:rsidRPr="00C606B7">
        <w:rPr>
          <w:rFonts w:hint="eastAsia"/>
        </w:rPr>
        <w:t>（三）「</w:t>
      </w:r>
      <w:r w:rsidRPr="00C606B7">
        <w:rPr>
          <w:rFonts w:ascii="標楷體" w:eastAsia="標楷體" w:hAnsi="標楷體" w:cs="標楷體" w:hint="eastAsia"/>
        </w:rPr>
        <w:t>依名遍計名自性</w:t>
      </w:r>
      <w:r w:rsidRPr="00C606B7">
        <w:rPr>
          <w:rFonts w:hint="eastAsia"/>
        </w:rPr>
        <w:t>」，依已經了解所詮義的名，「</w:t>
      </w:r>
      <w:r w:rsidRPr="00C606B7">
        <w:rPr>
          <w:rFonts w:ascii="標楷體" w:eastAsia="標楷體" w:hAnsi="標楷體" w:cs="標楷體" w:hint="eastAsia"/>
        </w:rPr>
        <w:t>遍計度未了義</w:t>
      </w:r>
      <w:r w:rsidRPr="00C606B7">
        <w:rPr>
          <w:rFonts w:hint="eastAsia"/>
        </w:rPr>
        <w:t>」的「</w:t>
      </w:r>
      <w:r w:rsidRPr="00C606B7">
        <w:rPr>
          <w:rFonts w:ascii="標楷體" w:eastAsia="標楷體" w:hAnsi="標楷體" w:cs="標楷體" w:hint="eastAsia"/>
        </w:rPr>
        <w:t>名</w:t>
      </w:r>
      <w:r w:rsidRPr="00C606B7">
        <w:rPr>
          <w:rFonts w:hint="eastAsia"/>
        </w:rPr>
        <w:t>」，如聽見一譯名，譬如說阿賴耶，根本不知它的意義，現在用我國習知的名字去譯它，說阿賴耶就是藏，依藏名去計度阿賴耶名，這樣的遍計，叫依名遍計名自性。</w:t>
      </w:r>
    </w:p>
    <w:p w14:paraId="661920C7" w14:textId="7ED08603" w:rsidR="00573D44" w:rsidRPr="00C606B7" w:rsidRDefault="00D67CF5" w:rsidP="004C5B36">
      <w:pPr>
        <w:overflowPunct w:val="0"/>
        <w:spacing w:beforeLines="30" w:before="108" w:afterLines="30" w:after="108"/>
        <w:ind w:left="720" w:hangingChars="300" w:hanging="720"/>
        <w:jc w:val="both"/>
      </w:pPr>
      <w:r w:rsidRPr="00C606B7">
        <w:rPr>
          <w:rFonts w:hint="eastAsia"/>
        </w:rPr>
        <w:t>（四）「</w:t>
      </w:r>
      <w:r w:rsidRPr="00C606B7">
        <w:rPr>
          <w:rFonts w:ascii="標楷體" w:eastAsia="標楷體" w:hAnsi="標楷體" w:cs="標楷體" w:hint="eastAsia"/>
        </w:rPr>
        <w:t>依義遍計義自性</w:t>
      </w:r>
      <w:r w:rsidRPr="00C606B7">
        <w:rPr>
          <w:rFonts w:hint="eastAsia"/>
        </w:rPr>
        <w:t>」，依已知名稱的義，「</w:t>
      </w:r>
      <w:r w:rsidRPr="00C606B7">
        <w:rPr>
          <w:rFonts w:ascii="標楷體" w:eastAsia="標楷體" w:hAnsi="標楷體" w:cs="標楷體" w:hint="eastAsia"/>
        </w:rPr>
        <w:t>遍計度未了名</w:t>
      </w:r>
      <w:r w:rsidRPr="00C606B7">
        <w:rPr>
          <w:rFonts w:hint="eastAsia"/>
        </w:rPr>
        <w:t>」的「</w:t>
      </w:r>
      <w:r w:rsidRPr="00C606B7">
        <w:rPr>
          <w:rFonts w:ascii="標楷體" w:eastAsia="標楷體" w:hAnsi="標楷體" w:cs="標楷體" w:hint="eastAsia"/>
        </w:rPr>
        <w:t>義</w:t>
      </w:r>
      <w:r w:rsidRPr="00C606B7">
        <w:rPr>
          <w:rFonts w:hint="eastAsia"/>
        </w:rPr>
        <w:t>」。如初見電燈，不知它是什麼東西，見它能放光，知放光是燈名的所詮義，因此，以燈義去推度這電燈，這叫依義遍計義自性。</w:t>
      </w:r>
    </w:p>
    <w:p w14:paraId="4E476594" w14:textId="12EF20D8" w:rsidR="00D67CF5" w:rsidRPr="00C606B7" w:rsidRDefault="00D67CF5" w:rsidP="004C5B36">
      <w:pPr>
        <w:overflowPunct w:val="0"/>
        <w:spacing w:beforeLines="30" w:before="108" w:afterLines="30" w:after="108"/>
        <w:ind w:left="720" w:hangingChars="300" w:hanging="720"/>
        <w:jc w:val="both"/>
      </w:pPr>
      <w:r w:rsidRPr="00C606B7">
        <w:rPr>
          <w:rFonts w:hint="eastAsia"/>
        </w:rPr>
        <w:t>（五）「</w:t>
      </w:r>
      <w:r w:rsidRPr="00C606B7">
        <w:rPr>
          <w:rFonts w:ascii="標楷體" w:eastAsia="標楷體" w:hAnsi="標楷體" w:cs="標楷體" w:hint="eastAsia"/>
        </w:rPr>
        <w:t>依二遍計二自性</w:t>
      </w:r>
      <w:r w:rsidRPr="00C606B7">
        <w:rPr>
          <w:rFonts w:hint="eastAsia"/>
        </w:rPr>
        <w:t>」，就是以已了義的名，及已了名的義，推求未了知的名義，或因名而推想到義，或因義而推想到名，「</w:t>
      </w:r>
      <w:r w:rsidRPr="00C606B7">
        <w:rPr>
          <w:rFonts w:ascii="標楷體" w:eastAsia="標楷體" w:hAnsi="標楷體" w:cs="標楷體" w:hint="eastAsia"/>
        </w:rPr>
        <w:t>遍計度此名此義，如是體性</w:t>
      </w:r>
      <w:r w:rsidRPr="00C606B7">
        <w:rPr>
          <w:rFonts w:hint="eastAsia"/>
        </w:rPr>
        <w:t>」，這叫依二遍計二自性。</w:t>
      </w:r>
      <w:r w:rsidR="009F2F61" w:rsidRPr="00C606B7">
        <w:rPr>
          <w:rStyle w:val="a5"/>
        </w:rPr>
        <w:footnoteReference w:id="23"/>
      </w:r>
    </w:p>
    <w:p w14:paraId="30AF222C" w14:textId="77777777" w:rsidR="00D67CF5" w:rsidRPr="00C606B7" w:rsidRDefault="00D67CF5" w:rsidP="003F5D18">
      <w:pPr>
        <w:pStyle w:val="1"/>
      </w:pPr>
      <w:r w:rsidRPr="00C606B7">
        <w:rPr>
          <w:rFonts w:hint="eastAsia"/>
        </w:rPr>
        <w:lastRenderedPageBreak/>
        <w:t>第三項　廣辨十種分別</w:t>
      </w:r>
    </w:p>
    <w:p w14:paraId="259DE62C" w14:textId="4D3A5ADF" w:rsidR="005C2456" w:rsidRPr="00C606B7" w:rsidRDefault="005C2456" w:rsidP="005C2456">
      <w:pPr>
        <w:pStyle w:val="2"/>
        <w:rPr>
          <w:sz w:val="20"/>
          <w:shd w:val="clear" w:color="auto" w:fill="auto"/>
        </w:rPr>
      </w:pPr>
      <w:r w:rsidRPr="00C606B7">
        <w:rPr>
          <w:rFonts w:hint="eastAsia"/>
          <w:shd w:val="clear" w:color="auto" w:fill="auto"/>
        </w:rPr>
        <w:t>一、引論文</w:t>
      </w:r>
    </w:p>
    <w:p w14:paraId="6D99E18D" w14:textId="77777777" w:rsidR="009F2F61" w:rsidRPr="00C606B7" w:rsidRDefault="00D03ABB" w:rsidP="00D03ABB">
      <w:pPr>
        <w:overflowPunct w:val="0"/>
        <w:spacing w:beforeLines="30" w:before="108" w:afterLines="30" w:after="108"/>
        <w:jc w:val="both"/>
        <w:rPr>
          <w:rFonts w:ascii="標楷體" w:eastAsia="標楷體" w:hAnsi="標楷體" w:cs="標楷體"/>
        </w:rPr>
      </w:pPr>
      <w:r w:rsidRPr="00C606B7">
        <w:rPr>
          <w:rFonts w:ascii="標楷體" w:eastAsia="標楷體" w:hAnsi="標楷體" w:cs="標楷體" w:hint="eastAsia"/>
        </w:rPr>
        <w:t>復次，總攝一切分別略有十種：</w:t>
      </w:r>
    </w:p>
    <w:p w14:paraId="0A061882"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一、根本分別，謂阿賴耶識。</w:t>
      </w:r>
    </w:p>
    <w:p w14:paraId="14EF42F0" w14:textId="39E7BB38"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二、緣相分別，謂色等識。</w:t>
      </w:r>
    </w:p>
    <w:p w14:paraId="4B84E93A"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三、顯相分別，謂眼識等並所依識。</w:t>
      </w:r>
    </w:p>
    <w:p w14:paraId="0B4FDBB3" w14:textId="3F0F5D8E"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四、緣相變異分別，謂老等變異，樂受等變異，貪等變異，逼害、時節、代謝等變異，捺洛迦等諸趣變異，及欲界等諸界變異。</w:t>
      </w:r>
    </w:p>
    <w:p w14:paraId="01308FF5"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五、顯相變異分別，謂即如前所說變異所有變異。</w:t>
      </w:r>
    </w:p>
    <w:p w14:paraId="0CD805CF"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六、他引分別，謂聞非正法類及聞正法類分別。</w:t>
      </w:r>
    </w:p>
    <w:p w14:paraId="44B9771B"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七、不如理分別，謂諸外道聞非正法類分別。</w:t>
      </w:r>
    </w:p>
    <w:p w14:paraId="67E7436B" w14:textId="566390DE"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八、如理分別，謂正法中聞正法類分別。</w:t>
      </w:r>
    </w:p>
    <w:p w14:paraId="1BE32772" w14:textId="77777777" w:rsidR="009F2F61"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九、執著分別，謂不如理作意類，薩迦耶見為本六十二見趣相應分別。</w:t>
      </w:r>
    </w:p>
    <w:p w14:paraId="06A24EA1" w14:textId="2128998E" w:rsidR="00D03ABB" w:rsidRPr="00C606B7" w:rsidRDefault="00D03ABB" w:rsidP="00C574AB">
      <w:pPr>
        <w:overflowPunct w:val="0"/>
        <w:spacing w:beforeLines="30" w:before="108" w:afterLines="30" w:after="108"/>
        <w:ind w:left="480" w:hangingChars="200" w:hanging="480"/>
        <w:jc w:val="both"/>
        <w:rPr>
          <w:rFonts w:ascii="標楷體" w:eastAsia="標楷體" w:hAnsi="標楷體" w:cs="標楷體"/>
        </w:rPr>
      </w:pPr>
      <w:r w:rsidRPr="00C606B7">
        <w:rPr>
          <w:rFonts w:ascii="標楷體" w:eastAsia="標楷體" w:hAnsi="標楷體" w:cs="標楷體" w:hint="eastAsia"/>
        </w:rPr>
        <w:t>十、散動分別，謂諸菩薩十種分別：一、無相散動，二、有相散動，三、增益散動，四、損減散動，五、一性散動，六、異性散動，七、自性散動，八、差別散動，九、如名取義散動，十、如義取名散動。</w:t>
      </w:r>
      <w:r w:rsidR="00FA5FBA" w:rsidRPr="00C606B7">
        <w:rPr>
          <w:rFonts w:ascii="標楷體" w:eastAsia="標楷體" w:hAnsi="標楷體" w:cs="標楷體"/>
        </w:rPr>
        <w:br/>
      </w:r>
      <w:r w:rsidRPr="00C606B7">
        <w:rPr>
          <w:rFonts w:ascii="標楷體" w:eastAsia="標楷體" w:hAnsi="標楷體" w:cs="標楷體" w:hint="eastAsia"/>
        </w:rPr>
        <w:lastRenderedPageBreak/>
        <w:t>為對治此十種散動，一切</w:t>
      </w:r>
      <w:r w:rsidR="00EE3F23" w:rsidRPr="00C606B7">
        <w:rPr>
          <w:rFonts w:ascii="標楷體" w:eastAsia="標楷體" w:hAnsi="標楷體" w:cs="標楷體" w:hint="eastAsia"/>
        </w:rPr>
        <w:t>《</w:t>
      </w:r>
      <w:r w:rsidRPr="00C606B7">
        <w:rPr>
          <w:rFonts w:ascii="標楷體" w:eastAsia="標楷體" w:hAnsi="標楷體" w:cs="標楷體" w:hint="eastAsia"/>
        </w:rPr>
        <w:t>般若波羅蜜多</w:t>
      </w:r>
      <w:r w:rsidR="00EE3F23" w:rsidRPr="00C606B7">
        <w:rPr>
          <w:rFonts w:ascii="標楷體" w:eastAsia="標楷體" w:hAnsi="標楷體" w:cs="標楷體" w:hint="eastAsia"/>
        </w:rPr>
        <w:t>》</w:t>
      </w:r>
      <w:r w:rsidRPr="00C606B7">
        <w:rPr>
          <w:rFonts w:ascii="標楷體" w:eastAsia="標楷體" w:hAnsi="標楷體" w:cs="標楷體" w:hint="eastAsia"/>
        </w:rPr>
        <w:t>中說無分別智。如是所治能治，應知具攝</w:t>
      </w:r>
      <w:r w:rsidR="00EE3F23" w:rsidRPr="00C606B7">
        <w:rPr>
          <w:rFonts w:ascii="標楷體" w:eastAsia="標楷體" w:hAnsi="標楷體" w:cs="標楷體" w:hint="eastAsia"/>
        </w:rPr>
        <w:t>《般若波羅蜜多》</w:t>
      </w:r>
      <w:r w:rsidRPr="00C606B7">
        <w:rPr>
          <w:rFonts w:ascii="標楷體" w:eastAsia="標楷體" w:hAnsi="標楷體" w:cs="標楷體" w:hint="eastAsia"/>
        </w:rPr>
        <w:t>義。</w:t>
      </w:r>
      <w:r w:rsidR="009F2F61" w:rsidRPr="00C606B7">
        <w:rPr>
          <w:rStyle w:val="a5"/>
        </w:rPr>
        <w:footnoteReference w:id="24"/>
      </w:r>
    </w:p>
    <w:p w14:paraId="1A4BC874" w14:textId="13D90122" w:rsidR="00313BDB" w:rsidRPr="00C606B7" w:rsidRDefault="00313BDB" w:rsidP="00313BDB">
      <w:pPr>
        <w:pStyle w:val="2"/>
        <w:rPr>
          <w:sz w:val="20"/>
          <w:shd w:val="clear" w:color="auto" w:fill="auto"/>
        </w:rPr>
      </w:pPr>
      <w:r w:rsidRPr="00C606B7">
        <w:rPr>
          <w:rFonts w:hint="eastAsia"/>
          <w:shd w:val="clear" w:color="auto" w:fill="auto"/>
        </w:rPr>
        <w:t>二、釋論義</w:t>
      </w:r>
    </w:p>
    <w:p w14:paraId="6855D49E" w14:textId="5DADFA14" w:rsidR="00313BDB" w:rsidRPr="00C606B7" w:rsidRDefault="00313BDB" w:rsidP="00313BDB">
      <w:pPr>
        <w:pStyle w:val="3"/>
        <w:rPr>
          <w:shd w:val="clear" w:color="auto" w:fill="auto"/>
        </w:rPr>
      </w:pPr>
      <w:r w:rsidRPr="00C606B7">
        <w:rPr>
          <w:rFonts w:hint="eastAsia"/>
          <w:shd w:val="clear" w:color="auto" w:fill="auto"/>
        </w:rPr>
        <w:t>（一）總說</w:t>
      </w:r>
    </w:p>
    <w:p w14:paraId="1327B09C" w14:textId="77777777" w:rsidR="009F440E" w:rsidRPr="00C606B7" w:rsidRDefault="002C5110" w:rsidP="002C5110">
      <w:pPr>
        <w:overflowPunct w:val="0"/>
        <w:spacing w:beforeLines="30" w:before="108" w:afterLines="30" w:after="108"/>
        <w:jc w:val="both"/>
      </w:pPr>
      <w:r w:rsidRPr="00C606B7">
        <w:rPr>
          <w:rFonts w:hint="eastAsia"/>
        </w:rPr>
        <w:t>上來分析遍計執性，這裡再約十種分別來說。</w:t>
      </w:r>
    </w:p>
    <w:p w14:paraId="2998A85A" w14:textId="21E19D0C" w:rsidR="009673D8" w:rsidRPr="00C606B7" w:rsidRDefault="002C5110" w:rsidP="002C5110">
      <w:pPr>
        <w:overflowPunct w:val="0"/>
        <w:spacing w:beforeLines="30" w:before="108" w:afterLines="30" w:after="108"/>
        <w:jc w:val="both"/>
      </w:pPr>
      <w:r w:rsidRPr="00C606B7">
        <w:rPr>
          <w:rFonts w:hint="eastAsia"/>
        </w:rPr>
        <w:lastRenderedPageBreak/>
        <w:t>遍計執與分別，意義上有點不同：遍計執性是在</w:t>
      </w:r>
      <w:r w:rsidRPr="00374FB3">
        <w:rPr>
          <w:rFonts w:hint="eastAsia"/>
          <w:highlight w:val="yellow"/>
        </w:rPr>
        <w:t>能</w:t>
      </w:r>
      <w:r w:rsidRPr="00374FB3">
        <w:rPr>
          <w:rFonts w:hint="eastAsia"/>
          <w:highlight w:val="green"/>
        </w:rPr>
        <w:t>所</w:t>
      </w:r>
      <w:r w:rsidRPr="00C606B7">
        <w:rPr>
          <w:rFonts w:hint="eastAsia"/>
        </w:rPr>
        <w:t>遍計的關係上說，分別卻不妨別說能遍計的分別心。</w:t>
      </w:r>
      <w:r w:rsidR="003F0007" w:rsidRPr="00C606B7">
        <w:rPr>
          <w:rStyle w:val="a5"/>
        </w:rPr>
        <w:footnoteReference w:id="25"/>
      </w:r>
    </w:p>
    <w:p w14:paraId="49115175" w14:textId="419A76FB" w:rsidR="00596D2B" w:rsidRPr="00C606B7" w:rsidRDefault="00596D2B" w:rsidP="00596D2B">
      <w:pPr>
        <w:pStyle w:val="3"/>
        <w:rPr>
          <w:shd w:val="clear" w:color="auto" w:fill="auto"/>
        </w:rPr>
      </w:pPr>
      <w:r w:rsidRPr="00C606B7">
        <w:rPr>
          <w:rFonts w:hint="eastAsia"/>
          <w:shd w:val="clear" w:color="auto" w:fill="auto"/>
        </w:rPr>
        <w:t>（二）別釋</w:t>
      </w:r>
    </w:p>
    <w:p w14:paraId="386EBE7C" w14:textId="3774E8CE" w:rsidR="00596D2B" w:rsidRPr="00C606B7" w:rsidRDefault="00596D2B" w:rsidP="00596D2B">
      <w:pPr>
        <w:pStyle w:val="4"/>
        <w:rPr>
          <w:shd w:val="clear" w:color="auto" w:fill="auto"/>
        </w:rPr>
      </w:pPr>
      <w:r w:rsidRPr="00C606B7">
        <w:rPr>
          <w:rFonts w:hint="eastAsia"/>
          <w:shd w:val="clear" w:color="auto" w:fill="auto"/>
        </w:rPr>
        <w:t>1</w:t>
      </w:r>
      <w:r w:rsidRPr="00C606B7">
        <w:rPr>
          <w:rFonts w:hint="eastAsia"/>
          <w:shd w:val="clear" w:color="auto" w:fill="auto"/>
        </w:rPr>
        <w:t>、依前三種分別統攝一切分別</w:t>
      </w:r>
    </w:p>
    <w:p w14:paraId="0B8E71BE" w14:textId="4435DC31" w:rsidR="00596D2B" w:rsidRPr="00C606B7" w:rsidRDefault="00596D2B" w:rsidP="00596D2B">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）解文</w:t>
      </w:r>
    </w:p>
    <w:p w14:paraId="0FDBCC13" w14:textId="2434F102" w:rsidR="002C5110" w:rsidRPr="00C606B7" w:rsidRDefault="002C5110" w:rsidP="00432FDA">
      <w:pPr>
        <w:overflowPunct w:val="0"/>
        <w:spacing w:beforeLines="30" w:before="108" w:afterLines="30" w:after="108"/>
        <w:ind w:left="720" w:hangingChars="300" w:hanging="720"/>
        <w:jc w:val="both"/>
      </w:pPr>
      <w:r w:rsidRPr="00C606B7">
        <w:rPr>
          <w:rFonts w:hint="eastAsia"/>
        </w:rPr>
        <w:t>（一）「</w:t>
      </w:r>
      <w:r w:rsidRPr="00C606B7">
        <w:rPr>
          <w:rFonts w:ascii="標楷體" w:eastAsia="標楷體" w:hAnsi="標楷體" w:cs="標楷體" w:hint="eastAsia"/>
        </w:rPr>
        <w:t>根本分別</w:t>
      </w:r>
      <w:r w:rsidRPr="00C606B7">
        <w:rPr>
          <w:rFonts w:hint="eastAsia"/>
        </w:rPr>
        <w:t>」：就是「</w:t>
      </w:r>
      <w:r w:rsidRPr="00C606B7">
        <w:rPr>
          <w:rFonts w:ascii="標楷體" w:eastAsia="標楷體" w:hAnsi="標楷體" w:cs="標楷體" w:hint="eastAsia"/>
        </w:rPr>
        <w:t>阿賴耶識</w:t>
      </w:r>
      <w:r w:rsidRPr="00C606B7">
        <w:rPr>
          <w:rFonts w:hint="eastAsia"/>
        </w:rPr>
        <w:t>」。賴耶是一切種子識，以虛妄分別為自性。一方面它本身是虛妄分別，另一方面它又是一切分別的根本，為一切分別生起的依止。所以也</w:t>
      </w:r>
      <w:r w:rsidRPr="00B92D7E">
        <w:rPr>
          <w:rFonts w:hint="eastAsia"/>
          <w:highlight w:val="yellow"/>
        </w:rPr>
        <w:t>可說</w:t>
      </w:r>
      <w:r w:rsidRPr="00C606B7">
        <w:rPr>
          <w:rFonts w:hint="eastAsia"/>
        </w:rPr>
        <w:t>賴耶是能遍計。</w:t>
      </w:r>
      <w:r w:rsidR="003F0007" w:rsidRPr="00C606B7">
        <w:rPr>
          <w:rStyle w:val="a5"/>
        </w:rPr>
        <w:footnoteReference w:id="26"/>
      </w:r>
    </w:p>
    <w:p w14:paraId="3ED80365" w14:textId="28C3F388" w:rsidR="00430043" w:rsidRPr="00C606B7" w:rsidRDefault="00430043" w:rsidP="00432FDA">
      <w:pPr>
        <w:overflowPunct w:val="0"/>
        <w:spacing w:beforeLines="30" w:before="108" w:afterLines="30" w:after="108"/>
        <w:ind w:left="720" w:hangingChars="300" w:hanging="720"/>
        <w:jc w:val="both"/>
      </w:pPr>
      <w:r w:rsidRPr="00C606B7">
        <w:rPr>
          <w:rFonts w:hint="eastAsia"/>
        </w:rPr>
        <w:t>（二）「</w:t>
      </w:r>
      <w:r w:rsidRPr="00C606B7">
        <w:rPr>
          <w:rFonts w:ascii="標楷體" w:eastAsia="標楷體" w:hAnsi="標楷體" w:cs="標楷體" w:hint="eastAsia"/>
        </w:rPr>
        <w:t>緣相分別</w:t>
      </w:r>
      <w:r w:rsidRPr="00C606B7">
        <w:rPr>
          <w:rFonts w:hint="eastAsia"/>
        </w:rPr>
        <w:t>」：就是「</w:t>
      </w:r>
      <w:r w:rsidRPr="00D17364">
        <w:rPr>
          <w:rFonts w:ascii="標楷體" w:eastAsia="標楷體" w:hAnsi="標楷體" w:cs="標楷體" w:hint="eastAsia"/>
          <w:highlight w:val="cyan"/>
        </w:rPr>
        <w:t>色等識</w:t>
      </w:r>
      <w:r w:rsidRPr="00C606B7">
        <w:rPr>
          <w:rFonts w:hint="eastAsia"/>
        </w:rPr>
        <w:t>」。色等一切法為緣而生顛倒分別，是能分別的</w:t>
      </w:r>
      <w:proofErr w:type="gramStart"/>
      <w:r w:rsidRPr="00C606B7">
        <w:rPr>
          <w:rFonts w:hint="eastAsia"/>
        </w:rPr>
        <w:t>所緣相</w:t>
      </w:r>
      <w:proofErr w:type="gramEnd"/>
      <w:r w:rsidRPr="00C606B7">
        <w:rPr>
          <w:rFonts w:hint="eastAsia"/>
        </w:rPr>
        <w:t>，</w:t>
      </w:r>
      <w:r w:rsidRPr="00845F8C">
        <w:rPr>
          <w:rFonts w:hint="eastAsia"/>
          <w:b/>
          <w:bCs/>
          <w:highlight w:val="cyan"/>
        </w:rPr>
        <w:t>它</w:t>
      </w:r>
      <w:r w:rsidRPr="00C606B7">
        <w:rPr>
          <w:rFonts w:hint="eastAsia"/>
        </w:rPr>
        <w:t>本身是虛妄分別為自性，</w:t>
      </w:r>
      <w:proofErr w:type="gramStart"/>
      <w:r w:rsidRPr="00C606B7">
        <w:rPr>
          <w:rFonts w:hint="eastAsia"/>
        </w:rPr>
        <w:t>是識的</w:t>
      </w:r>
      <w:proofErr w:type="gramEnd"/>
      <w:r w:rsidRPr="00C606B7">
        <w:rPr>
          <w:rFonts w:hint="eastAsia"/>
        </w:rPr>
        <w:t>一分；</w:t>
      </w:r>
      <w:proofErr w:type="gramStart"/>
      <w:r w:rsidRPr="00C606B7">
        <w:rPr>
          <w:rFonts w:hint="eastAsia"/>
        </w:rPr>
        <w:t>並且依</w:t>
      </w:r>
      <w:r w:rsidRPr="00951466">
        <w:rPr>
          <w:rFonts w:hint="eastAsia"/>
          <w:highlight w:val="cyan"/>
        </w:rPr>
        <w:t>色等</w:t>
      </w:r>
      <w:proofErr w:type="gramEnd"/>
      <w:r w:rsidRPr="00951466">
        <w:rPr>
          <w:rFonts w:hint="eastAsia"/>
          <w:highlight w:val="cyan"/>
        </w:rPr>
        <w:t>相</w:t>
      </w:r>
      <w:r w:rsidRPr="00C606B7">
        <w:rPr>
          <w:rFonts w:hint="eastAsia"/>
        </w:rPr>
        <w:t>而生起分別，所以名</w:t>
      </w:r>
      <w:proofErr w:type="gramStart"/>
      <w:r w:rsidRPr="00C606B7">
        <w:rPr>
          <w:rFonts w:hint="eastAsia"/>
        </w:rPr>
        <w:t>為緣相分別</w:t>
      </w:r>
      <w:proofErr w:type="gramEnd"/>
      <w:r w:rsidRPr="00C606B7">
        <w:rPr>
          <w:rFonts w:hint="eastAsia"/>
        </w:rPr>
        <w:t>。</w:t>
      </w:r>
      <w:r w:rsidR="003F0007" w:rsidRPr="00C606B7">
        <w:rPr>
          <w:rStyle w:val="a5"/>
        </w:rPr>
        <w:footnoteReference w:id="27"/>
      </w:r>
    </w:p>
    <w:p w14:paraId="00071D93" w14:textId="7D1768AC" w:rsidR="00430043" w:rsidRPr="00C606B7" w:rsidRDefault="00430043" w:rsidP="00432FDA">
      <w:pPr>
        <w:overflowPunct w:val="0"/>
        <w:spacing w:beforeLines="30" w:before="108" w:afterLines="30" w:after="108"/>
        <w:ind w:left="720" w:hangingChars="300" w:hanging="720"/>
        <w:jc w:val="both"/>
      </w:pPr>
      <w:r w:rsidRPr="00C606B7">
        <w:rPr>
          <w:rFonts w:hint="eastAsia"/>
        </w:rPr>
        <w:t>（三）「</w:t>
      </w:r>
      <w:r w:rsidRPr="00C606B7">
        <w:rPr>
          <w:rFonts w:ascii="標楷體" w:eastAsia="標楷體" w:hAnsi="標楷體" w:cs="標楷體" w:hint="eastAsia"/>
        </w:rPr>
        <w:t>顯相分別</w:t>
      </w:r>
      <w:r w:rsidRPr="00C606B7">
        <w:rPr>
          <w:rFonts w:hint="eastAsia"/>
        </w:rPr>
        <w:t>」：這是「</w:t>
      </w:r>
      <w:r w:rsidRPr="00C606B7">
        <w:rPr>
          <w:rFonts w:ascii="標楷體" w:eastAsia="標楷體" w:hAnsi="標楷體" w:cs="標楷體" w:hint="eastAsia"/>
        </w:rPr>
        <w:t>眼識等</w:t>
      </w:r>
      <w:r w:rsidRPr="00C606B7">
        <w:rPr>
          <w:rFonts w:hint="eastAsia"/>
        </w:rPr>
        <w:t>」的六識識，「</w:t>
      </w:r>
      <w:r w:rsidRPr="00C606B7">
        <w:rPr>
          <w:rFonts w:ascii="標楷體" w:eastAsia="標楷體" w:hAnsi="標楷體" w:cs="標楷體" w:hint="eastAsia"/>
        </w:rPr>
        <w:t>並</w:t>
      </w:r>
      <w:r w:rsidRPr="00C606B7">
        <w:rPr>
          <w:rFonts w:hint="eastAsia"/>
        </w:rPr>
        <w:t>」六識「</w:t>
      </w:r>
      <w:r w:rsidRPr="00C606B7">
        <w:rPr>
          <w:rFonts w:ascii="標楷體" w:eastAsia="標楷體" w:hAnsi="標楷體" w:cs="標楷體" w:hint="eastAsia"/>
        </w:rPr>
        <w:t>所依</w:t>
      </w:r>
      <w:r w:rsidRPr="00C606B7">
        <w:rPr>
          <w:rFonts w:hint="eastAsia"/>
        </w:rPr>
        <w:t>」的染意「</w:t>
      </w:r>
      <w:r w:rsidRPr="00C606B7">
        <w:rPr>
          <w:rFonts w:ascii="標楷體" w:eastAsia="標楷體" w:hAnsi="標楷體" w:cs="標楷體" w:hint="eastAsia"/>
        </w:rPr>
        <w:t>識</w:t>
      </w:r>
      <w:r w:rsidRPr="00C606B7">
        <w:rPr>
          <w:rFonts w:hint="eastAsia"/>
        </w:rPr>
        <w:t>」。這七</w:t>
      </w:r>
      <w:proofErr w:type="gramStart"/>
      <w:r w:rsidRPr="00C606B7">
        <w:rPr>
          <w:rFonts w:hint="eastAsia"/>
        </w:rPr>
        <w:t>轉識能顯了境相</w:t>
      </w:r>
      <w:proofErr w:type="gramEnd"/>
      <w:r w:rsidRPr="00C606B7">
        <w:rPr>
          <w:rFonts w:hint="eastAsia"/>
        </w:rPr>
        <w:t>，</w:t>
      </w:r>
      <w:r w:rsidRPr="00584C7A">
        <w:rPr>
          <w:rFonts w:hint="eastAsia"/>
          <w:b/>
          <w:bCs/>
          <w:highlight w:val="green"/>
        </w:rPr>
        <w:t>它</w:t>
      </w:r>
      <w:r w:rsidRPr="00C606B7">
        <w:rPr>
          <w:rFonts w:hint="eastAsia"/>
        </w:rPr>
        <w:t>是能分別，又因</w:t>
      </w:r>
      <w:r w:rsidRPr="00D95FD5">
        <w:rPr>
          <w:rFonts w:hint="eastAsia"/>
          <w:highlight w:val="green"/>
        </w:rPr>
        <w:t>之</w:t>
      </w:r>
      <w:r w:rsidRPr="00C606B7">
        <w:rPr>
          <w:rFonts w:hint="eastAsia"/>
        </w:rPr>
        <w:t>而起分別，所以名為顯相分別。</w:t>
      </w:r>
      <w:r w:rsidR="003F0007" w:rsidRPr="00C606B7">
        <w:rPr>
          <w:rStyle w:val="a5"/>
        </w:rPr>
        <w:footnoteReference w:id="28"/>
      </w:r>
    </w:p>
    <w:p w14:paraId="1B265C63" w14:textId="533A8D00" w:rsidR="007C0C28" w:rsidRPr="00C606B7" w:rsidRDefault="007C0C28" w:rsidP="007C0C28">
      <w:pPr>
        <w:pStyle w:val="5"/>
        <w:rPr>
          <w:shd w:val="clear" w:color="auto" w:fill="auto"/>
        </w:rPr>
      </w:pPr>
      <w:r w:rsidRPr="00C606B7">
        <w:rPr>
          <w:rFonts w:hint="eastAsia"/>
          <w:shd w:val="clear" w:color="auto" w:fill="auto"/>
        </w:rPr>
        <w:lastRenderedPageBreak/>
        <w:t>（</w:t>
      </w:r>
      <w:r w:rsidRPr="00C606B7">
        <w:rPr>
          <w:rFonts w:hint="eastAsia"/>
          <w:shd w:val="clear" w:color="auto" w:fill="auto"/>
        </w:rPr>
        <w:t>2</w:t>
      </w:r>
      <w:r w:rsidRPr="00C606B7">
        <w:rPr>
          <w:rFonts w:hint="eastAsia"/>
          <w:shd w:val="clear" w:color="auto" w:fill="auto"/>
        </w:rPr>
        <w:t>）辨義</w:t>
      </w:r>
    </w:p>
    <w:p w14:paraId="0153DBC0" w14:textId="77777777" w:rsidR="002323B1" w:rsidRPr="00C606B7" w:rsidRDefault="004F1E61" w:rsidP="00BE63E2">
      <w:pPr>
        <w:overflowPunct w:val="0"/>
        <w:spacing w:beforeLines="30" w:before="108" w:afterLines="30" w:after="108"/>
        <w:jc w:val="both"/>
      </w:pPr>
      <w:r w:rsidRPr="00C606B7">
        <w:rPr>
          <w:rFonts w:hint="eastAsia"/>
        </w:rPr>
        <w:t>這三種分別，統攝分別的一切，</w:t>
      </w:r>
    </w:p>
    <w:p w14:paraId="2A0F5520" w14:textId="77777777" w:rsidR="002323B1" w:rsidRPr="00C606B7" w:rsidRDefault="002323B1" w:rsidP="00BE63E2">
      <w:pPr>
        <w:overflowPunct w:val="0"/>
        <w:spacing w:beforeLines="30" w:before="108" w:afterLines="30" w:after="108"/>
        <w:jc w:val="both"/>
      </w:pPr>
      <w:r w:rsidRPr="00C606B7">
        <w:rPr>
          <w:rFonts w:ascii="Cambria Math" w:hAnsi="Cambria Math" w:cs="Cambria Math" w:hint="eastAsia"/>
        </w:rPr>
        <w:t>◎</w:t>
      </w:r>
      <w:r w:rsidR="004F1E61" w:rsidRPr="00C606B7">
        <w:rPr>
          <w:rFonts w:hint="eastAsia"/>
        </w:rPr>
        <w:t>根本分別就是</w:t>
      </w:r>
      <w:proofErr w:type="gramStart"/>
      <w:r w:rsidR="004F1E61" w:rsidRPr="00C606B7">
        <w:rPr>
          <w:rFonts w:hint="eastAsia"/>
        </w:rPr>
        <w:t>阿賴耶識</w:t>
      </w:r>
      <w:proofErr w:type="gramEnd"/>
      <w:r w:rsidR="004F1E61" w:rsidRPr="00C606B7">
        <w:rPr>
          <w:rFonts w:hint="eastAsia"/>
        </w:rPr>
        <w:t>為</w:t>
      </w:r>
      <w:r w:rsidR="004F1E61" w:rsidRPr="005B182C">
        <w:rPr>
          <w:rFonts w:hint="eastAsia"/>
          <w:b/>
          <w:bCs/>
          <w:highlight w:val="yellow"/>
        </w:rPr>
        <w:t>義</w:t>
      </w:r>
      <w:r w:rsidR="004F1E61" w:rsidRPr="00C606B7">
        <w:rPr>
          <w:rFonts w:hint="eastAsia"/>
        </w:rPr>
        <w:t>識，</w:t>
      </w:r>
    </w:p>
    <w:p w14:paraId="22EA8BB9" w14:textId="77777777" w:rsidR="002323B1" w:rsidRPr="00C606B7" w:rsidRDefault="002323B1" w:rsidP="00BE63E2">
      <w:pPr>
        <w:overflowPunct w:val="0"/>
        <w:spacing w:beforeLines="30" w:before="108" w:afterLines="30" w:after="108"/>
        <w:jc w:val="both"/>
      </w:pPr>
      <w:r w:rsidRPr="00C606B7">
        <w:rPr>
          <w:rFonts w:ascii="Cambria Math" w:hAnsi="Cambria Math" w:cs="Cambria Math" w:hint="eastAsia"/>
        </w:rPr>
        <w:t>◎</w:t>
      </w:r>
      <w:proofErr w:type="gramStart"/>
      <w:r w:rsidR="004F1E61" w:rsidRPr="00C606B7">
        <w:rPr>
          <w:rFonts w:hint="eastAsia"/>
        </w:rPr>
        <w:t>緣相分別</w:t>
      </w:r>
      <w:proofErr w:type="gramEnd"/>
      <w:r w:rsidR="004F1E61" w:rsidRPr="00C606B7">
        <w:rPr>
          <w:rFonts w:hint="eastAsia"/>
        </w:rPr>
        <w:t>就是</w:t>
      </w:r>
      <w:proofErr w:type="gramStart"/>
      <w:r w:rsidR="004F1E61" w:rsidRPr="00B67C9F">
        <w:rPr>
          <w:rFonts w:hint="eastAsia"/>
          <w:b/>
          <w:bCs/>
        </w:rPr>
        <w:t>身識</w:t>
      </w:r>
      <w:r w:rsidR="004F1E61" w:rsidRPr="00C606B7">
        <w:rPr>
          <w:rFonts w:hint="eastAsia"/>
        </w:rPr>
        <w:t>，彼所受識</w:t>
      </w:r>
      <w:proofErr w:type="gramEnd"/>
      <w:r w:rsidR="004F1E61" w:rsidRPr="00C606B7">
        <w:rPr>
          <w:rFonts w:hint="eastAsia"/>
        </w:rPr>
        <w:t>的</w:t>
      </w:r>
      <w:r w:rsidR="004F1E61" w:rsidRPr="0099331C">
        <w:rPr>
          <w:rFonts w:hint="eastAsia"/>
          <w:highlight w:val="cyan"/>
        </w:rPr>
        <w:t>相識</w:t>
      </w:r>
      <w:r w:rsidR="004F1E61" w:rsidRPr="00C606B7">
        <w:rPr>
          <w:rFonts w:hint="eastAsia"/>
        </w:rPr>
        <w:t>，</w:t>
      </w:r>
    </w:p>
    <w:p w14:paraId="33AC189E" w14:textId="77777777" w:rsidR="002323B1" w:rsidRPr="00C606B7" w:rsidRDefault="002323B1" w:rsidP="00BE63E2">
      <w:pPr>
        <w:overflowPunct w:val="0"/>
        <w:spacing w:beforeLines="30" w:before="108" w:afterLines="30" w:after="108"/>
        <w:jc w:val="both"/>
      </w:pPr>
      <w:r w:rsidRPr="00C606B7">
        <w:rPr>
          <w:rFonts w:ascii="Cambria Math" w:hAnsi="Cambria Math" w:cs="Cambria Math" w:hint="eastAsia"/>
        </w:rPr>
        <w:t>◎</w:t>
      </w:r>
      <w:r w:rsidR="004F1E61" w:rsidRPr="00C606B7">
        <w:rPr>
          <w:rFonts w:hint="eastAsia"/>
        </w:rPr>
        <w:t>顯相分別就是</w:t>
      </w:r>
      <w:proofErr w:type="gramStart"/>
      <w:r w:rsidR="004F1E61" w:rsidRPr="00FA7792">
        <w:rPr>
          <w:rFonts w:hint="eastAsia"/>
          <w:b/>
          <w:bCs/>
        </w:rPr>
        <w:t>彼能受識</w:t>
      </w:r>
      <w:proofErr w:type="gramEnd"/>
      <w:r w:rsidR="004F1E61" w:rsidRPr="00C606B7">
        <w:rPr>
          <w:rFonts w:hint="eastAsia"/>
        </w:rPr>
        <w:t>，及</w:t>
      </w:r>
      <w:r w:rsidR="004F1E61" w:rsidRPr="008D2426">
        <w:rPr>
          <w:rFonts w:hint="eastAsia"/>
          <w:b/>
          <w:bCs/>
          <w:u w:val="single"/>
        </w:rPr>
        <w:t>所依止</w:t>
      </w:r>
      <w:r w:rsidR="004F1E61" w:rsidRPr="0099331C">
        <w:rPr>
          <w:rFonts w:hint="eastAsia"/>
          <w:b/>
          <w:bCs/>
          <w:color w:val="FF0000"/>
          <w:u w:val="single"/>
        </w:rPr>
        <w:t>的</w:t>
      </w:r>
      <w:r w:rsidR="004F1E61" w:rsidRPr="008D2426">
        <w:rPr>
          <w:rFonts w:hint="eastAsia"/>
          <w:b/>
          <w:bCs/>
          <w:u w:val="single"/>
        </w:rPr>
        <w:t>身者識</w:t>
      </w:r>
      <w:r w:rsidR="004F1E61" w:rsidRPr="0099331C">
        <w:rPr>
          <w:rFonts w:hint="eastAsia"/>
          <w:b/>
          <w:bCs/>
          <w:color w:val="FF0000"/>
        </w:rPr>
        <w:t>的</w:t>
      </w:r>
      <w:r w:rsidR="004F1E61" w:rsidRPr="0099331C">
        <w:rPr>
          <w:rFonts w:hint="eastAsia"/>
          <w:highlight w:val="green"/>
        </w:rPr>
        <w:t>見識</w:t>
      </w:r>
      <w:r w:rsidR="004F1E61" w:rsidRPr="00C606B7">
        <w:rPr>
          <w:rFonts w:hint="eastAsia"/>
        </w:rPr>
        <w:t>。</w:t>
      </w:r>
      <w:r w:rsidR="00E50E98" w:rsidRPr="00C606B7">
        <w:rPr>
          <w:rStyle w:val="a5"/>
        </w:rPr>
        <w:footnoteReference w:id="29"/>
      </w:r>
    </w:p>
    <w:p w14:paraId="2A4B0F4A" w14:textId="77777777" w:rsidR="0050782B" w:rsidRPr="00C606B7" w:rsidRDefault="004F1E61" w:rsidP="00BE63E2">
      <w:pPr>
        <w:overflowPunct w:val="0"/>
        <w:spacing w:beforeLines="30" w:before="108" w:afterLines="30" w:after="108"/>
        <w:jc w:val="both"/>
      </w:pPr>
      <w:r w:rsidRPr="004C1924">
        <w:rPr>
          <w:rFonts w:hint="eastAsia"/>
          <w:b/>
          <w:bCs/>
        </w:rPr>
        <w:t>這三者</w:t>
      </w:r>
      <w:proofErr w:type="gramStart"/>
      <w:r w:rsidRPr="00C606B7">
        <w:rPr>
          <w:rFonts w:hint="eastAsia"/>
        </w:rPr>
        <w:t>都是識</w:t>
      </w:r>
      <w:proofErr w:type="gramEnd"/>
      <w:r w:rsidRPr="00C606B7">
        <w:rPr>
          <w:rFonts w:hint="eastAsia"/>
        </w:rPr>
        <w:t>，本身就是分別，不必</w:t>
      </w:r>
      <w:proofErr w:type="gramStart"/>
      <w:r w:rsidRPr="00C606B7">
        <w:rPr>
          <w:rFonts w:hint="eastAsia"/>
        </w:rPr>
        <w:t>一定說因</w:t>
      </w:r>
      <w:r w:rsidRPr="004C1924">
        <w:rPr>
          <w:rFonts w:hint="eastAsia"/>
          <w:b/>
          <w:bCs/>
          <w:highlight w:val="lightGray"/>
        </w:rPr>
        <w:t>它</w:t>
      </w:r>
      <w:r w:rsidRPr="00C606B7">
        <w:rPr>
          <w:rFonts w:hint="eastAsia"/>
        </w:rPr>
        <w:t>而現起分別</w:t>
      </w:r>
      <w:proofErr w:type="gramEnd"/>
      <w:r w:rsidRPr="00C606B7">
        <w:rPr>
          <w:rFonts w:hint="eastAsia"/>
        </w:rPr>
        <w:t>。</w:t>
      </w:r>
    </w:p>
    <w:p w14:paraId="24494347" w14:textId="59CE9CA8" w:rsidR="004F1E61" w:rsidRPr="00C606B7" w:rsidRDefault="004F1E61" w:rsidP="00BE63E2">
      <w:pPr>
        <w:overflowPunct w:val="0"/>
        <w:spacing w:beforeLines="30" w:before="108" w:afterLines="30" w:after="108"/>
        <w:jc w:val="both"/>
      </w:pPr>
      <w:r w:rsidRPr="00C606B7">
        <w:rPr>
          <w:rFonts w:hint="eastAsia"/>
        </w:rPr>
        <w:t>安立賴耶為義識段，說意識及所依止，是一意識師的思想，</w:t>
      </w:r>
      <w:r w:rsidR="00FB73C3" w:rsidRPr="00C606B7">
        <w:rPr>
          <w:rStyle w:val="a5"/>
        </w:rPr>
        <w:footnoteReference w:id="30"/>
      </w:r>
      <w:r w:rsidR="000B2530" w:rsidRPr="00C606B7">
        <w:br/>
      </w:r>
      <w:r w:rsidRPr="00C606B7">
        <w:rPr>
          <w:rFonts w:hint="eastAsia"/>
        </w:rPr>
        <w:t>這裡說眼識等並所依止，是依多識論者的見地。</w:t>
      </w:r>
      <w:r w:rsidR="007A4BA9" w:rsidRPr="00C606B7">
        <w:rPr>
          <w:rStyle w:val="a5"/>
        </w:rPr>
        <w:footnoteReference w:id="31"/>
      </w:r>
    </w:p>
    <w:p w14:paraId="00786C48" w14:textId="5D652AA8" w:rsidR="00EF42FA" w:rsidRPr="00C606B7" w:rsidRDefault="00EF42FA" w:rsidP="00EF42FA">
      <w:pPr>
        <w:pStyle w:val="4"/>
        <w:rPr>
          <w:shd w:val="clear" w:color="auto" w:fill="auto"/>
        </w:rPr>
      </w:pPr>
      <w:r w:rsidRPr="00C606B7">
        <w:rPr>
          <w:rFonts w:hint="eastAsia"/>
          <w:shd w:val="clear" w:color="auto" w:fill="auto"/>
        </w:rPr>
        <w:lastRenderedPageBreak/>
        <w:t>2</w:t>
      </w:r>
      <w:r w:rsidRPr="00C606B7">
        <w:rPr>
          <w:rFonts w:hint="eastAsia"/>
          <w:shd w:val="clear" w:color="auto" w:fill="auto"/>
        </w:rPr>
        <w:t>、依第二、第三種分別釋第四及五種俱生分別</w:t>
      </w:r>
    </w:p>
    <w:p w14:paraId="26DEBD88" w14:textId="4603FA5C" w:rsidR="00EF42FA" w:rsidRPr="00C606B7" w:rsidRDefault="00EF42FA" w:rsidP="00EF42FA">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）解文</w:t>
      </w:r>
    </w:p>
    <w:p w14:paraId="29A6B098" w14:textId="3A0D60F9" w:rsidR="004F1E61" w:rsidRPr="00C606B7" w:rsidRDefault="004F1E61" w:rsidP="00432FDA">
      <w:pPr>
        <w:overflowPunct w:val="0"/>
        <w:spacing w:beforeLines="30" w:before="108" w:afterLines="30" w:after="108"/>
        <w:ind w:left="720" w:hangingChars="300" w:hanging="720"/>
        <w:jc w:val="both"/>
      </w:pPr>
      <w:r w:rsidRPr="00C606B7">
        <w:rPr>
          <w:rFonts w:hint="eastAsia"/>
        </w:rPr>
        <w:t>（四）「</w:t>
      </w:r>
      <w:r w:rsidRPr="00C606B7">
        <w:rPr>
          <w:rFonts w:ascii="標楷體" w:eastAsia="標楷體" w:hAnsi="標楷體" w:cs="標楷體" w:hint="eastAsia"/>
        </w:rPr>
        <w:t>緣相變異分別</w:t>
      </w:r>
      <w:r w:rsidRPr="00C606B7">
        <w:rPr>
          <w:rFonts w:hint="eastAsia"/>
        </w:rPr>
        <w:t>」：這是由緣相分別的變異轉動而產生的分別。如</w:t>
      </w:r>
      <w:r w:rsidR="00A87E67" w:rsidRPr="00C606B7">
        <w:br/>
      </w:r>
      <w:r w:rsidR="00B10B3C" w:rsidRPr="00C606B7">
        <w:rPr>
          <w:rFonts w:hint="eastAsia"/>
        </w:rPr>
        <w:t>◎</w:t>
      </w:r>
      <w:r w:rsidRPr="00C606B7">
        <w:rPr>
          <w:rFonts w:hint="eastAsia"/>
        </w:rPr>
        <w:t>「</w:t>
      </w:r>
      <w:r w:rsidRPr="00C606B7">
        <w:rPr>
          <w:rFonts w:ascii="標楷體" w:eastAsia="標楷體" w:hAnsi="標楷體" w:cs="標楷體" w:hint="eastAsia"/>
        </w:rPr>
        <w:t>老</w:t>
      </w:r>
      <w:r w:rsidRPr="00C606B7">
        <w:rPr>
          <w:rFonts w:hint="eastAsia"/>
        </w:rPr>
        <w:t>」病死等的</w:t>
      </w:r>
      <w:r w:rsidR="00613625" w:rsidRPr="00C606B7">
        <w:rPr>
          <w:rFonts w:hint="eastAsia"/>
        </w:rPr>
        <w:t>「</w:t>
      </w:r>
      <w:r w:rsidRPr="00C606B7">
        <w:rPr>
          <w:rFonts w:ascii="標楷體" w:eastAsia="標楷體" w:hAnsi="標楷體" w:cs="標楷體" w:hint="eastAsia"/>
        </w:rPr>
        <w:t>變異</w:t>
      </w:r>
      <w:r w:rsidR="00613625" w:rsidRPr="00C606B7">
        <w:rPr>
          <w:rFonts w:hint="eastAsia"/>
        </w:rPr>
        <w:t>」</w:t>
      </w:r>
      <w:r w:rsidRPr="00C606B7">
        <w:rPr>
          <w:rFonts w:hint="eastAsia"/>
        </w:rPr>
        <w:t>，</w:t>
      </w:r>
      <w:r w:rsidR="00A87E67" w:rsidRPr="00C606B7">
        <w:br/>
      </w:r>
      <w:r w:rsidR="00B10B3C" w:rsidRPr="00C606B7">
        <w:rPr>
          <w:rFonts w:hint="eastAsia"/>
        </w:rPr>
        <w:t>◎</w:t>
      </w:r>
      <w:r w:rsidRPr="00C606B7">
        <w:rPr>
          <w:rFonts w:hint="eastAsia"/>
        </w:rPr>
        <w:t>「</w:t>
      </w:r>
      <w:r w:rsidRPr="00C606B7">
        <w:rPr>
          <w:rFonts w:ascii="標楷體" w:eastAsia="標楷體" w:hAnsi="標楷體" w:cs="標楷體" w:hint="eastAsia"/>
        </w:rPr>
        <w:t>樂受</w:t>
      </w:r>
      <w:r w:rsidRPr="00C606B7">
        <w:rPr>
          <w:rFonts w:hint="eastAsia"/>
        </w:rPr>
        <w:t>」與苦捨的三受</w:t>
      </w:r>
      <w:r w:rsidR="00613625" w:rsidRPr="00C606B7">
        <w:rPr>
          <w:rFonts w:hint="eastAsia"/>
        </w:rPr>
        <w:t>「</w:t>
      </w:r>
      <w:r w:rsidR="00613625" w:rsidRPr="00C606B7">
        <w:rPr>
          <w:rFonts w:ascii="標楷體" w:eastAsia="標楷體" w:hAnsi="標楷體" w:cs="標楷體" w:hint="eastAsia"/>
        </w:rPr>
        <w:t>變異</w:t>
      </w:r>
      <w:r w:rsidR="00613625" w:rsidRPr="00C606B7">
        <w:rPr>
          <w:rFonts w:hint="eastAsia"/>
        </w:rPr>
        <w:t>」</w:t>
      </w:r>
      <w:r w:rsidRPr="00C606B7">
        <w:rPr>
          <w:rFonts w:hint="eastAsia"/>
        </w:rPr>
        <w:t>，</w:t>
      </w:r>
      <w:r w:rsidR="00A87E67" w:rsidRPr="00C606B7">
        <w:br/>
      </w:r>
      <w:r w:rsidR="00B10B3C" w:rsidRPr="00C606B7">
        <w:rPr>
          <w:rFonts w:hint="eastAsia"/>
        </w:rPr>
        <w:t>◎</w:t>
      </w:r>
      <w:r w:rsidRPr="00C606B7">
        <w:rPr>
          <w:rFonts w:hint="eastAsia"/>
        </w:rPr>
        <w:t>「</w:t>
      </w:r>
      <w:r w:rsidRPr="00C606B7">
        <w:rPr>
          <w:rFonts w:ascii="標楷體" w:eastAsia="標楷體" w:hAnsi="標楷體" w:cs="標楷體" w:hint="eastAsia"/>
        </w:rPr>
        <w:t>貪</w:t>
      </w:r>
      <w:r w:rsidRPr="00C606B7">
        <w:rPr>
          <w:rFonts w:hint="eastAsia"/>
        </w:rPr>
        <w:t>」瞋癡三毒的</w:t>
      </w:r>
      <w:r w:rsidR="00613625" w:rsidRPr="00C606B7">
        <w:rPr>
          <w:rFonts w:hint="eastAsia"/>
        </w:rPr>
        <w:t>「</w:t>
      </w:r>
      <w:r w:rsidR="00613625" w:rsidRPr="00C606B7">
        <w:rPr>
          <w:rFonts w:ascii="標楷體" w:eastAsia="標楷體" w:hAnsi="標楷體" w:cs="標楷體" w:hint="eastAsia"/>
        </w:rPr>
        <w:t>變異</w:t>
      </w:r>
      <w:r w:rsidR="00613625" w:rsidRPr="00C606B7">
        <w:rPr>
          <w:rFonts w:hint="eastAsia"/>
        </w:rPr>
        <w:t>」</w:t>
      </w:r>
      <w:r w:rsidRPr="00C606B7">
        <w:rPr>
          <w:rFonts w:hint="eastAsia"/>
        </w:rPr>
        <w:t>，</w:t>
      </w:r>
      <w:r w:rsidR="00A87E67" w:rsidRPr="00C606B7">
        <w:br/>
      </w:r>
      <w:r w:rsidR="00B10B3C" w:rsidRPr="00C606B7">
        <w:rPr>
          <w:rFonts w:hint="eastAsia"/>
        </w:rPr>
        <w:t>◎</w:t>
      </w:r>
      <w:r w:rsidRPr="00C606B7">
        <w:rPr>
          <w:rFonts w:hint="eastAsia"/>
        </w:rPr>
        <w:t>殺縛拷打的「</w:t>
      </w:r>
      <w:r w:rsidRPr="00C606B7">
        <w:rPr>
          <w:rFonts w:ascii="標楷體" w:eastAsia="標楷體" w:hAnsi="標楷體" w:cs="標楷體" w:hint="eastAsia"/>
        </w:rPr>
        <w:t>逼害</w:t>
      </w:r>
      <w:r w:rsidRPr="00C606B7">
        <w:rPr>
          <w:rFonts w:hint="eastAsia"/>
        </w:rPr>
        <w:t>」</w:t>
      </w:r>
      <w:r w:rsidR="00613625" w:rsidRPr="00C606B7">
        <w:rPr>
          <w:rFonts w:hint="eastAsia"/>
        </w:rPr>
        <w:t>「</w:t>
      </w:r>
      <w:r w:rsidR="00613625" w:rsidRPr="00C606B7">
        <w:rPr>
          <w:rFonts w:ascii="標楷體" w:eastAsia="標楷體" w:hAnsi="標楷體" w:cs="標楷體" w:hint="eastAsia"/>
        </w:rPr>
        <w:t>變異</w:t>
      </w:r>
      <w:r w:rsidR="00613625" w:rsidRPr="00C606B7">
        <w:rPr>
          <w:rFonts w:hint="eastAsia"/>
        </w:rPr>
        <w:t>」</w:t>
      </w:r>
      <w:r w:rsidRPr="00C606B7">
        <w:rPr>
          <w:rFonts w:hint="eastAsia"/>
        </w:rPr>
        <w:t>，</w:t>
      </w:r>
      <w:r w:rsidR="00A87E67" w:rsidRPr="00C606B7">
        <w:br/>
      </w:r>
      <w:r w:rsidR="00B10B3C" w:rsidRPr="00C606B7">
        <w:rPr>
          <w:rFonts w:hint="eastAsia"/>
        </w:rPr>
        <w:t>◎</w:t>
      </w:r>
      <w:r w:rsidRPr="00C606B7">
        <w:rPr>
          <w:rFonts w:hint="eastAsia"/>
        </w:rPr>
        <w:t>寒暑「</w:t>
      </w:r>
      <w:r w:rsidRPr="00C606B7">
        <w:rPr>
          <w:rFonts w:ascii="標楷體" w:eastAsia="標楷體" w:hAnsi="標楷體" w:cs="標楷體" w:hint="eastAsia"/>
        </w:rPr>
        <w:t>時節</w:t>
      </w:r>
      <w:r w:rsidRPr="00C606B7">
        <w:rPr>
          <w:rFonts w:hint="eastAsia"/>
        </w:rPr>
        <w:t>」新陳「</w:t>
      </w:r>
      <w:r w:rsidRPr="00C606B7">
        <w:rPr>
          <w:rFonts w:ascii="標楷體" w:eastAsia="標楷體" w:hAnsi="標楷體" w:cs="標楷體" w:hint="eastAsia"/>
        </w:rPr>
        <w:t>代謝</w:t>
      </w:r>
      <w:r w:rsidRPr="00C606B7">
        <w:rPr>
          <w:rFonts w:hint="eastAsia"/>
        </w:rPr>
        <w:t>」的</w:t>
      </w:r>
      <w:r w:rsidR="00613625" w:rsidRPr="00C606B7">
        <w:rPr>
          <w:rFonts w:hint="eastAsia"/>
        </w:rPr>
        <w:t>「</w:t>
      </w:r>
      <w:r w:rsidR="00613625" w:rsidRPr="00C606B7">
        <w:rPr>
          <w:rFonts w:ascii="標楷體" w:eastAsia="標楷體" w:hAnsi="標楷體" w:cs="標楷體" w:hint="eastAsia"/>
        </w:rPr>
        <w:t>變異</w:t>
      </w:r>
      <w:r w:rsidR="00613625" w:rsidRPr="00C606B7">
        <w:rPr>
          <w:rFonts w:hint="eastAsia"/>
        </w:rPr>
        <w:t>」</w:t>
      </w:r>
      <w:r w:rsidRPr="00C606B7">
        <w:rPr>
          <w:rFonts w:hint="eastAsia"/>
        </w:rPr>
        <w:t>，</w:t>
      </w:r>
      <w:r w:rsidR="00A87E67" w:rsidRPr="00C606B7">
        <w:br/>
      </w:r>
      <w:r w:rsidR="00B10B3C" w:rsidRPr="00C606B7">
        <w:rPr>
          <w:rFonts w:hint="eastAsia"/>
        </w:rPr>
        <w:t>◎</w:t>
      </w:r>
      <w:r w:rsidRPr="00C606B7">
        <w:rPr>
          <w:rFonts w:hint="eastAsia"/>
        </w:rPr>
        <w:t>「</w:t>
      </w:r>
      <w:r w:rsidRPr="00C606B7">
        <w:rPr>
          <w:rFonts w:ascii="標楷體" w:eastAsia="標楷體" w:hAnsi="標楷體" w:cs="標楷體" w:hint="eastAsia"/>
        </w:rPr>
        <w:t>捺落迦</w:t>
      </w:r>
      <w:r w:rsidRPr="00C606B7">
        <w:rPr>
          <w:rFonts w:hint="eastAsia"/>
        </w:rPr>
        <w:t>」、餓鬼、旁生等的「</w:t>
      </w:r>
      <w:r w:rsidRPr="00C606B7">
        <w:rPr>
          <w:rFonts w:ascii="標楷體" w:eastAsia="標楷體" w:hAnsi="標楷體" w:cs="標楷體" w:hint="eastAsia"/>
        </w:rPr>
        <w:t>諸趣變異</w:t>
      </w:r>
      <w:r w:rsidRPr="00C606B7">
        <w:rPr>
          <w:rFonts w:hint="eastAsia"/>
        </w:rPr>
        <w:t>」，</w:t>
      </w:r>
      <w:r w:rsidR="00A87E67" w:rsidRPr="00C606B7">
        <w:br/>
      </w:r>
      <w:r w:rsidR="00B10B3C" w:rsidRPr="00C606B7">
        <w:rPr>
          <w:rFonts w:hint="eastAsia"/>
        </w:rPr>
        <w:t>◎</w:t>
      </w:r>
      <w:r w:rsidRPr="00C606B7">
        <w:rPr>
          <w:rFonts w:hint="eastAsia"/>
        </w:rPr>
        <w:t>「</w:t>
      </w:r>
      <w:r w:rsidRPr="00C606B7">
        <w:rPr>
          <w:rFonts w:ascii="標楷體" w:eastAsia="標楷體" w:hAnsi="標楷體" w:cs="標楷體" w:hint="eastAsia"/>
        </w:rPr>
        <w:t>欲界</w:t>
      </w:r>
      <w:r w:rsidRPr="00C606B7">
        <w:rPr>
          <w:rFonts w:hint="eastAsia"/>
        </w:rPr>
        <w:t>」色無色的「</w:t>
      </w:r>
      <w:r w:rsidRPr="00C606B7">
        <w:rPr>
          <w:rFonts w:ascii="標楷體" w:eastAsia="標楷體" w:hAnsi="標楷體" w:cs="標楷體" w:hint="eastAsia"/>
        </w:rPr>
        <w:t>諸界變異</w:t>
      </w:r>
      <w:r w:rsidRPr="00C606B7">
        <w:rPr>
          <w:rFonts w:hint="eastAsia"/>
        </w:rPr>
        <w:t>」。</w:t>
      </w:r>
      <w:r w:rsidR="00A87E67" w:rsidRPr="00C606B7">
        <w:br/>
      </w:r>
      <w:r w:rsidRPr="00C606B7">
        <w:rPr>
          <w:rFonts w:hint="eastAsia"/>
        </w:rPr>
        <w:t>因這種種的變異而引起分別，叫做緣相變異分別。</w:t>
      </w:r>
      <w:r w:rsidR="007A4BA9" w:rsidRPr="00C606B7">
        <w:rPr>
          <w:rStyle w:val="a5"/>
        </w:rPr>
        <w:footnoteReference w:id="32"/>
      </w:r>
    </w:p>
    <w:p w14:paraId="08020417" w14:textId="77777777" w:rsidR="001C76EB" w:rsidRPr="00C606B7" w:rsidRDefault="00A418D7" w:rsidP="00C1470C">
      <w:pPr>
        <w:overflowPunct w:val="0"/>
        <w:spacing w:beforeLines="30" w:before="108" w:afterLines="30" w:after="108"/>
        <w:ind w:left="720" w:hangingChars="300" w:hanging="720"/>
        <w:jc w:val="both"/>
      </w:pPr>
      <w:r w:rsidRPr="00C606B7">
        <w:rPr>
          <w:rFonts w:hint="eastAsia"/>
        </w:rPr>
        <w:lastRenderedPageBreak/>
        <w:t>（五）「</w:t>
      </w:r>
      <w:r w:rsidRPr="00C606B7">
        <w:rPr>
          <w:rFonts w:ascii="標楷體" w:eastAsia="標楷體" w:hAnsi="標楷體" w:cs="標楷體" w:hint="eastAsia"/>
        </w:rPr>
        <w:t>顯相變異分別</w:t>
      </w:r>
      <w:r w:rsidRPr="00C606B7">
        <w:rPr>
          <w:rFonts w:hint="eastAsia"/>
        </w:rPr>
        <w:t>」：這是在識及所依止的顯相分別上，因「如上所說」的種種「</w:t>
      </w:r>
      <w:r w:rsidRPr="00C606B7">
        <w:rPr>
          <w:rFonts w:ascii="標楷體" w:eastAsia="標楷體" w:hAnsi="標楷體" w:cs="標楷體" w:hint="eastAsia"/>
        </w:rPr>
        <w:t>變異</w:t>
      </w:r>
      <w:r w:rsidRPr="00C606B7">
        <w:rPr>
          <w:rFonts w:hint="eastAsia"/>
        </w:rPr>
        <w:t>」，而起的「</w:t>
      </w:r>
      <w:r w:rsidRPr="00C606B7">
        <w:rPr>
          <w:rFonts w:ascii="標楷體" w:eastAsia="標楷體" w:hAnsi="標楷體" w:cs="標楷體" w:hint="eastAsia"/>
        </w:rPr>
        <w:t>所有</w:t>
      </w:r>
      <w:r w:rsidRPr="00C606B7">
        <w:rPr>
          <w:rFonts w:hint="eastAsia"/>
        </w:rPr>
        <w:t>」一切的「</w:t>
      </w:r>
      <w:r w:rsidRPr="00C606B7">
        <w:rPr>
          <w:rFonts w:ascii="標楷體" w:eastAsia="標楷體" w:hAnsi="標楷體" w:cs="標楷體" w:hint="eastAsia"/>
        </w:rPr>
        <w:t>變異</w:t>
      </w:r>
      <w:r w:rsidRPr="00C606B7">
        <w:rPr>
          <w:rFonts w:hint="eastAsia"/>
        </w:rPr>
        <w:t>」，如因根有利鈍而識有明昧的變異，這叫顯相變異分別。</w:t>
      </w:r>
      <w:r w:rsidR="00A91335" w:rsidRPr="00C606B7">
        <w:rPr>
          <w:rStyle w:val="a5"/>
        </w:rPr>
        <w:footnoteReference w:id="33"/>
      </w:r>
    </w:p>
    <w:p w14:paraId="506390B0" w14:textId="77777777" w:rsidR="001C76EB" w:rsidRPr="00C606B7" w:rsidRDefault="001C76EB" w:rsidP="001C76EB">
      <w:pPr>
        <w:pStyle w:val="5"/>
        <w:rPr>
          <w:shd w:val="clear" w:color="auto" w:fill="auto"/>
        </w:rPr>
      </w:pPr>
      <w:r w:rsidRPr="00C606B7">
        <w:rPr>
          <w:rFonts w:hint="eastAsia"/>
          <w:shd w:val="clear" w:color="auto" w:fill="auto"/>
        </w:rPr>
        <w:t>（</w:t>
      </w:r>
      <w:r w:rsidRPr="00C606B7">
        <w:rPr>
          <w:rFonts w:hint="eastAsia"/>
          <w:shd w:val="clear" w:color="auto" w:fill="auto"/>
        </w:rPr>
        <w:t>2</w:t>
      </w:r>
      <w:r w:rsidRPr="00C606B7">
        <w:rPr>
          <w:rFonts w:hint="eastAsia"/>
          <w:shd w:val="clear" w:color="auto" w:fill="auto"/>
        </w:rPr>
        <w:t>）辨義</w:t>
      </w:r>
    </w:p>
    <w:p w14:paraId="5B19E8F5" w14:textId="77777777" w:rsidR="00AB6BCC" w:rsidRPr="00C606B7" w:rsidRDefault="00A418D7" w:rsidP="001C76EB">
      <w:pPr>
        <w:overflowPunct w:val="0"/>
        <w:spacing w:beforeLines="30" w:before="108" w:afterLines="30" w:after="108"/>
        <w:jc w:val="both"/>
      </w:pPr>
      <w:r w:rsidRPr="00C606B7">
        <w:rPr>
          <w:rFonts w:hint="eastAsia"/>
        </w:rPr>
        <w:t>這兩者，就是因一切法（現）變異而生的分別。</w:t>
      </w:r>
    </w:p>
    <w:p w14:paraId="38B5871E" w14:textId="51EF0EDC" w:rsidR="00A418D7" w:rsidRPr="00C606B7" w:rsidRDefault="00A418D7" w:rsidP="001C76EB">
      <w:pPr>
        <w:overflowPunct w:val="0"/>
        <w:spacing w:beforeLines="30" w:before="108" w:afterLines="30" w:after="108"/>
        <w:jc w:val="both"/>
      </w:pPr>
      <w:r w:rsidRPr="00C606B7">
        <w:rPr>
          <w:rFonts w:hint="eastAsia"/>
        </w:rPr>
        <w:t>根本分別微細不可知，所以不說根本變異分別。</w:t>
      </w:r>
    </w:p>
    <w:p w14:paraId="1CAF0C7D" w14:textId="5646FDEF" w:rsidR="00FC790A" w:rsidRPr="00C606B7" w:rsidRDefault="00FC790A" w:rsidP="00FC790A">
      <w:pPr>
        <w:pStyle w:val="4"/>
        <w:rPr>
          <w:shd w:val="clear" w:color="auto" w:fill="auto"/>
        </w:rPr>
      </w:pPr>
      <w:r w:rsidRPr="00C606B7">
        <w:rPr>
          <w:rFonts w:hint="eastAsia"/>
          <w:shd w:val="clear" w:color="auto" w:fill="auto"/>
        </w:rPr>
        <w:t>3</w:t>
      </w:r>
      <w:r w:rsidRPr="00C606B7">
        <w:rPr>
          <w:rFonts w:hint="eastAsia"/>
          <w:shd w:val="clear" w:color="auto" w:fill="auto"/>
        </w:rPr>
        <w:t>、依聞教釋第六、七、八等三種邪正分別</w:t>
      </w:r>
    </w:p>
    <w:p w14:paraId="027ED7A1" w14:textId="74F92274" w:rsidR="00FC790A" w:rsidRPr="00C606B7" w:rsidRDefault="00FC790A" w:rsidP="00FC790A">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）解文</w:t>
      </w:r>
    </w:p>
    <w:p w14:paraId="270D60AB" w14:textId="77777777" w:rsidR="00A418D7" w:rsidRPr="00C606B7" w:rsidRDefault="00A418D7" w:rsidP="00C1470C">
      <w:pPr>
        <w:overflowPunct w:val="0"/>
        <w:spacing w:beforeLines="30" w:before="108" w:afterLines="30" w:after="108"/>
        <w:ind w:left="720" w:hangingChars="300" w:hanging="720"/>
        <w:jc w:val="both"/>
      </w:pPr>
      <w:r w:rsidRPr="00C606B7">
        <w:rPr>
          <w:rFonts w:hint="eastAsia"/>
        </w:rPr>
        <w:t>（六）「</w:t>
      </w:r>
      <w:r w:rsidRPr="00C606B7">
        <w:rPr>
          <w:rFonts w:ascii="標楷體" w:eastAsia="標楷體" w:hAnsi="標楷體" w:cs="標楷體" w:hint="eastAsia"/>
        </w:rPr>
        <w:t>他引分別</w:t>
      </w:r>
      <w:r w:rsidRPr="00C606B7">
        <w:rPr>
          <w:rFonts w:hint="eastAsia"/>
        </w:rPr>
        <w:t>」：這是因從他聽「</w:t>
      </w:r>
      <w:r w:rsidRPr="00C606B7">
        <w:rPr>
          <w:rFonts w:ascii="標楷體" w:eastAsia="標楷體" w:hAnsi="標楷體" w:cs="標楷體" w:hint="eastAsia"/>
        </w:rPr>
        <w:t>聞非正法類，及聞正法類</w:t>
      </w:r>
      <w:r w:rsidRPr="00C606B7">
        <w:rPr>
          <w:rFonts w:hint="eastAsia"/>
        </w:rPr>
        <w:t>」而引起的「</w:t>
      </w:r>
      <w:r w:rsidRPr="00C606B7">
        <w:rPr>
          <w:rFonts w:ascii="標楷體" w:eastAsia="標楷體" w:hAnsi="標楷體" w:cs="標楷體" w:hint="eastAsia"/>
        </w:rPr>
        <w:t>分別</w:t>
      </w:r>
      <w:r w:rsidRPr="00C606B7">
        <w:rPr>
          <w:rFonts w:hint="eastAsia"/>
        </w:rPr>
        <w:t>」。</w:t>
      </w:r>
    </w:p>
    <w:p w14:paraId="474240A2" w14:textId="77777777" w:rsidR="00A418D7" w:rsidRPr="00C606B7" w:rsidRDefault="00A418D7" w:rsidP="00C1470C">
      <w:pPr>
        <w:overflowPunct w:val="0"/>
        <w:spacing w:beforeLines="30" w:before="108" w:afterLines="30" w:after="108"/>
        <w:ind w:left="720" w:hangingChars="300" w:hanging="720"/>
        <w:jc w:val="both"/>
      </w:pPr>
      <w:r w:rsidRPr="00C606B7">
        <w:rPr>
          <w:rFonts w:hint="eastAsia"/>
        </w:rPr>
        <w:t>（七）「</w:t>
      </w:r>
      <w:r w:rsidRPr="00C606B7">
        <w:rPr>
          <w:rFonts w:ascii="標楷體" w:eastAsia="標楷體" w:hAnsi="標楷體" w:cs="標楷體" w:hint="eastAsia"/>
        </w:rPr>
        <w:t>不如理分別</w:t>
      </w:r>
      <w:r w:rsidRPr="00C606B7">
        <w:rPr>
          <w:rFonts w:hint="eastAsia"/>
        </w:rPr>
        <w:t>」：「</w:t>
      </w:r>
      <w:r w:rsidRPr="00C606B7">
        <w:rPr>
          <w:rFonts w:ascii="標楷體" w:eastAsia="標楷體" w:hAnsi="標楷體" w:cs="標楷體" w:hint="eastAsia"/>
        </w:rPr>
        <w:t>外道</w:t>
      </w:r>
      <w:r w:rsidRPr="00C606B7">
        <w:rPr>
          <w:rFonts w:hint="eastAsia"/>
        </w:rPr>
        <w:t>」們聽「</w:t>
      </w:r>
      <w:r w:rsidRPr="00C606B7">
        <w:rPr>
          <w:rFonts w:ascii="標楷體" w:eastAsia="標楷體" w:hAnsi="標楷體" w:cs="標楷體" w:hint="eastAsia"/>
        </w:rPr>
        <w:t>聞</w:t>
      </w:r>
      <w:r w:rsidRPr="00C606B7">
        <w:rPr>
          <w:rFonts w:hint="eastAsia"/>
        </w:rPr>
        <w:t>」那些「</w:t>
      </w:r>
      <w:r w:rsidRPr="00C606B7">
        <w:rPr>
          <w:rFonts w:ascii="標楷體" w:eastAsia="標楷體" w:hAnsi="標楷體" w:cs="標楷體" w:hint="eastAsia"/>
        </w:rPr>
        <w:t>非正法類</w:t>
      </w:r>
      <w:r w:rsidRPr="00C606B7">
        <w:rPr>
          <w:rFonts w:hint="eastAsia"/>
        </w:rPr>
        <w:t>」，而於其中生起的不稱正理的妄「</w:t>
      </w:r>
      <w:r w:rsidRPr="00C606B7">
        <w:rPr>
          <w:rFonts w:ascii="標楷體" w:eastAsia="標楷體" w:hAnsi="標楷體" w:cs="標楷體" w:hint="eastAsia"/>
        </w:rPr>
        <w:t>分別</w:t>
      </w:r>
      <w:r w:rsidRPr="00C606B7">
        <w:rPr>
          <w:rFonts w:hint="eastAsia"/>
        </w:rPr>
        <w:t>」。</w:t>
      </w:r>
    </w:p>
    <w:p w14:paraId="3924855A" w14:textId="77777777" w:rsidR="008D5257" w:rsidRPr="00C606B7" w:rsidRDefault="00A418D7" w:rsidP="00C1470C">
      <w:pPr>
        <w:overflowPunct w:val="0"/>
        <w:spacing w:beforeLines="30" w:before="108" w:afterLines="30" w:after="108"/>
        <w:ind w:left="720" w:hangingChars="300" w:hanging="720"/>
        <w:jc w:val="both"/>
      </w:pPr>
      <w:r w:rsidRPr="00C606B7">
        <w:rPr>
          <w:rFonts w:hint="eastAsia"/>
        </w:rPr>
        <w:t>（八）「</w:t>
      </w:r>
      <w:r w:rsidRPr="00C606B7">
        <w:rPr>
          <w:rFonts w:ascii="標楷體" w:eastAsia="標楷體" w:hAnsi="標楷體" w:cs="標楷體" w:hint="eastAsia"/>
        </w:rPr>
        <w:t>如理分別</w:t>
      </w:r>
      <w:r w:rsidRPr="00C606B7">
        <w:rPr>
          <w:rFonts w:hint="eastAsia"/>
        </w:rPr>
        <w:t>」：「</w:t>
      </w:r>
      <w:r w:rsidRPr="00C606B7">
        <w:rPr>
          <w:rFonts w:ascii="標楷體" w:eastAsia="標楷體" w:hAnsi="標楷體" w:cs="標楷體" w:hint="eastAsia"/>
        </w:rPr>
        <w:t>正法中</w:t>
      </w:r>
      <w:r w:rsidRPr="00C606B7">
        <w:rPr>
          <w:rFonts w:hint="eastAsia"/>
        </w:rPr>
        <w:t>」的佛弟子，聽「</w:t>
      </w:r>
      <w:r w:rsidRPr="00C606B7">
        <w:rPr>
          <w:rFonts w:ascii="標楷體" w:eastAsia="標楷體" w:hAnsi="標楷體" w:cs="標楷體" w:hint="eastAsia"/>
        </w:rPr>
        <w:t>聞</w:t>
      </w:r>
      <w:r w:rsidRPr="00C606B7">
        <w:rPr>
          <w:rFonts w:hint="eastAsia"/>
        </w:rPr>
        <w:t>」種種如理的「</w:t>
      </w:r>
      <w:r w:rsidRPr="00C606B7">
        <w:rPr>
          <w:rFonts w:ascii="標楷體" w:eastAsia="標楷體" w:hAnsi="標楷體" w:cs="標楷體" w:hint="eastAsia"/>
        </w:rPr>
        <w:t>正法類</w:t>
      </w:r>
      <w:r w:rsidRPr="00C606B7">
        <w:rPr>
          <w:rFonts w:hint="eastAsia"/>
        </w:rPr>
        <w:t>」，引生正見的「</w:t>
      </w:r>
      <w:r w:rsidRPr="00C606B7">
        <w:rPr>
          <w:rFonts w:ascii="標楷體" w:eastAsia="標楷體" w:hAnsi="標楷體" w:cs="標楷體" w:hint="eastAsia"/>
        </w:rPr>
        <w:t>分別</w:t>
      </w:r>
      <w:r w:rsidRPr="00C606B7">
        <w:rPr>
          <w:rFonts w:hint="eastAsia"/>
        </w:rPr>
        <w:t>」。</w:t>
      </w:r>
    </w:p>
    <w:p w14:paraId="491C915B" w14:textId="77777777" w:rsidR="008D5257" w:rsidRPr="00C606B7" w:rsidRDefault="008D5257" w:rsidP="008D5257">
      <w:pPr>
        <w:pStyle w:val="5"/>
        <w:rPr>
          <w:shd w:val="clear" w:color="auto" w:fill="auto"/>
        </w:rPr>
      </w:pPr>
      <w:r w:rsidRPr="00C606B7">
        <w:rPr>
          <w:rFonts w:hint="eastAsia"/>
          <w:shd w:val="clear" w:color="auto" w:fill="auto"/>
        </w:rPr>
        <w:t>（</w:t>
      </w:r>
      <w:r w:rsidRPr="00C606B7">
        <w:rPr>
          <w:rFonts w:hint="eastAsia"/>
          <w:shd w:val="clear" w:color="auto" w:fill="auto"/>
        </w:rPr>
        <w:t>2</w:t>
      </w:r>
      <w:r w:rsidRPr="00C606B7">
        <w:rPr>
          <w:rFonts w:hint="eastAsia"/>
          <w:shd w:val="clear" w:color="auto" w:fill="auto"/>
        </w:rPr>
        <w:t>）辨義</w:t>
      </w:r>
    </w:p>
    <w:p w14:paraId="53B66FC0" w14:textId="43373CCE" w:rsidR="00A418D7" w:rsidRPr="00C606B7" w:rsidRDefault="00A418D7" w:rsidP="008D5257">
      <w:pPr>
        <w:overflowPunct w:val="0"/>
        <w:spacing w:beforeLines="30" w:before="108" w:afterLines="30" w:after="108"/>
        <w:jc w:val="both"/>
      </w:pPr>
      <w:r w:rsidRPr="00C606B7">
        <w:rPr>
          <w:rFonts w:hint="eastAsia"/>
        </w:rPr>
        <w:t>這三者，他引分別是總，如理不如理是別，是依分別生起的思想學說的邪正而分別，不像前四、五兩種是有情俱生的分別。</w:t>
      </w:r>
      <w:r w:rsidR="00A91335" w:rsidRPr="00C606B7">
        <w:rPr>
          <w:rStyle w:val="a5"/>
        </w:rPr>
        <w:footnoteReference w:id="34"/>
      </w:r>
    </w:p>
    <w:p w14:paraId="27FEE566" w14:textId="038797F6" w:rsidR="00D91531" w:rsidRPr="00C606B7" w:rsidRDefault="00D91531" w:rsidP="00D91531">
      <w:pPr>
        <w:pStyle w:val="4"/>
        <w:rPr>
          <w:shd w:val="clear" w:color="auto" w:fill="auto"/>
        </w:rPr>
      </w:pPr>
      <w:r w:rsidRPr="00C606B7">
        <w:rPr>
          <w:rFonts w:hint="eastAsia"/>
          <w:shd w:val="clear" w:color="auto" w:fill="auto"/>
        </w:rPr>
        <w:lastRenderedPageBreak/>
        <w:t>4</w:t>
      </w:r>
      <w:r w:rsidRPr="00C606B7">
        <w:rPr>
          <w:rFonts w:hint="eastAsia"/>
          <w:shd w:val="clear" w:color="auto" w:fill="auto"/>
        </w:rPr>
        <w:t>、依小乘所對治分別釋第九種分別</w:t>
      </w:r>
    </w:p>
    <w:p w14:paraId="628EE388" w14:textId="77777777" w:rsidR="00E66BAA" w:rsidRPr="00C606B7" w:rsidRDefault="00EE4C4D" w:rsidP="00C1470C">
      <w:pPr>
        <w:overflowPunct w:val="0"/>
        <w:spacing w:beforeLines="30" w:before="108" w:afterLines="30" w:after="108"/>
        <w:ind w:left="720" w:hangingChars="300" w:hanging="720"/>
        <w:jc w:val="both"/>
      </w:pPr>
      <w:r w:rsidRPr="00C606B7">
        <w:rPr>
          <w:rFonts w:hint="eastAsia"/>
        </w:rPr>
        <w:t>（九）「</w:t>
      </w:r>
      <w:r w:rsidRPr="00C606B7">
        <w:rPr>
          <w:rFonts w:ascii="標楷體" w:eastAsia="標楷體" w:hAnsi="標楷體" w:cs="標楷體" w:hint="eastAsia"/>
        </w:rPr>
        <w:t>執著分別</w:t>
      </w:r>
      <w:r w:rsidRPr="00C606B7">
        <w:rPr>
          <w:rFonts w:hint="eastAsia"/>
        </w:rPr>
        <w:t>」：是「</w:t>
      </w:r>
      <w:r w:rsidRPr="00C606B7">
        <w:rPr>
          <w:rFonts w:ascii="標楷體" w:eastAsia="標楷體" w:hAnsi="標楷體" w:cs="標楷體" w:hint="eastAsia"/>
        </w:rPr>
        <w:t>不如理作意類</w:t>
      </w:r>
      <w:r w:rsidRPr="00C606B7">
        <w:rPr>
          <w:rFonts w:hint="eastAsia"/>
        </w:rPr>
        <w:t>」的「</w:t>
      </w:r>
      <w:r w:rsidRPr="00C606B7">
        <w:rPr>
          <w:rFonts w:ascii="標楷體" w:eastAsia="標楷體" w:hAnsi="標楷體" w:cs="標楷體" w:hint="eastAsia"/>
        </w:rPr>
        <w:t>薩迦耶</w:t>
      </w:r>
      <w:r w:rsidRPr="00C606B7">
        <w:rPr>
          <w:rFonts w:hint="eastAsia"/>
        </w:rPr>
        <w:t>（身）</w:t>
      </w:r>
      <w:r w:rsidRPr="00C606B7">
        <w:rPr>
          <w:rFonts w:ascii="標楷體" w:eastAsia="標楷體" w:hAnsi="標楷體" w:cs="標楷體" w:hint="eastAsia"/>
        </w:rPr>
        <w:t>見為本</w:t>
      </w:r>
      <w:r w:rsidRPr="00C606B7">
        <w:rPr>
          <w:rFonts w:hint="eastAsia"/>
        </w:rPr>
        <w:t>」，而起的「</w:t>
      </w:r>
      <w:r w:rsidRPr="00C606B7">
        <w:rPr>
          <w:rFonts w:ascii="標楷體" w:eastAsia="標楷體" w:hAnsi="標楷體" w:cs="標楷體" w:hint="eastAsia"/>
        </w:rPr>
        <w:t>六十二見趣相應</w:t>
      </w:r>
      <w:r w:rsidRPr="00C606B7">
        <w:rPr>
          <w:rFonts w:hint="eastAsia"/>
        </w:rPr>
        <w:t>」的「</w:t>
      </w:r>
      <w:r w:rsidRPr="00C606B7">
        <w:rPr>
          <w:rFonts w:ascii="標楷體" w:eastAsia="標楷體" w:hAnsi="標楷體" w:cs="標楷體" w:hint="eastAsia"/>
        </w:rPr>
        <w:t>分別</w:t>
      </w:r>
      <w:r w:rsidRPr="00C606B7">
        <w:rPr>
          <w:rFonts w:hint="eastAsia"/>
        </w:rPr>
        <w:t>」，是小乘所對治的對象。</w:t>
      </w:r>
      <w:r w:rsidR="00A91335" w:rsidRPr="00C606B7">
        <w:rPr>
          <w:rStyle w:val="a5"/>
        </w:rPr>
        <w:footnoteReference w:id="35"/>
      </w:r>
    </w:p>
    <w:p w14:paraId="60F5F300" w14:textId="77777777" w:rsidR="00E66BAA" w:rsidRPr="00C606B7" w:rsidRDefault="00EE4C4D" w:rsidP="00E66BAA">
      <w:pPr>
        <w:overflowPunct w:val="0"/>
        <w:spacing w:beforeLines="30" w:before="108" w:afterLines="30" w:after="108"/>
        <w:ind w:leftChars="300" w:left="720"/>
        <w:jc w:val="both"/>
      </w:pPr>
      <w:r w:rsidRPr="00C606B7">
        <w:rPr>
          <w:rFonts w:hint="eastAsia"/>
        </w:rPr>
        <w:t>以我見為主體，引起六十二種各別的意見，所以叫見趣。</w:t>
      </w:r>
      <w:r w:rsidR="00A91335" w:rsidRPr="00C606B7">
        <w:rPr>
          <w:rStyle w:val="a5"/>
        </w:rPr>
        <w:footnoteReference w:id="36"/>
      </w:r>
    </w:p>
    <w:p w14:paraId="264CE35A" w14:textId="4275B7F7" w:rsidR="00EE4C4D" w:rsidRPr="00C606B7" w:rsidRDefault="00F52858" w:rsidP="00E66BAA">
      <w:pPr>
        <w:overflowPunct w:val="0"/>
        <w:spacing w:beforeLines="30" w:before="108" w:afterLines="30" w:after="108"/>
        <w:ind w:leftChars="300" w:left="720"/>
        <w:jc w:val="both"/>
      </w:pPr>
      <w:r w:rsidRPr="00C606B7">
        <w:rPr>
          <w:rFonts w:hint="eastAsia"/>
          <w:noProof/>
        </w:rPr>
        <w:lastRenderedPageBreak/>
        <mc:AlternateContent>
          <mc:Choice Requires="wps">
            <w:drawing>
              <wp:anchor distT="0" distB="0" distL="114300" distR="114300" simplePos="0" relativeHeight="251659264" behindDoc="0" locked="0" layoutInCell="1" allowOverlap="1" wp14:anchorId="391F5858" wp14:editId="5F6BB70D">
                <wp:simplePos x="0" y="0"/>
                <wp:positionH relativeFrom="margin">
                  <wp:posOffset>2807970</wp:posOffset>
                </wp:positionH>
                <wp:positionV relativeFrom="paragraph">
                  <wp:posOffset>3593888</wp:posOffset>
                </wp:positionV>
                <wp:extent cx="147320" cy="175260"/>
                <wp:effectExtent l="0" t="0" r="8890" b="0"/>
                <wp:wrapNone/>
                <wp:docPr id="625501688" name="文字方塊 1"/>
                <wp:cNvGraphicFramePr/>
                <a:graphic xmlns:a="http://schemas.openxmlformats.org/drawingml/2006/main">
                  <a:graphicData uri="http://schemas.microsoft.com/office/word/2010/wordprocessingShape">
                    <wps:wsp>
                      <wps:cNvSpPr txBox="1"/>
                      <wps:spPr>
                        <a:xfrm>
                          <a:off x="0" y="0"/>
                          <a:ext cx="147320" cy="175260"/>
                        </a:xfrm>
                        <a:prstGeom prst="rect">
                          <a:avLst/>
                        </a:prstGeom>
                        <a:solidFill>
                          <a:schemeClr val="lt1"/>
                        </a:solidFill>
                        <a:ln w="6350">
                          <a:noFill/>
                        </a:ln>
                      </wps:spPr>
                      <wps:txbx>
                        <w:txbxContent>
                          <w:p w14:paraId="56EBECCA" w14:textId="2B6493E4" w:rsidR="00F52858" w:rsidRPr="00F52858" w:rsidRDefault="00F52858" w:rsidP="00F52858">
                            <w:pPr>
                              <w:overflowPunct w:val="0"/>
                              <w:snapToGrid w:val="0"/>
                              <w:spacing w:beforeLines="0" w:before="0" w:afterLines="0" w:after="0"/>
                              <w:jc w:val="center"/>
                              <w:rPr>
                                <w:sz w:val="20"/>
                                <w:szCs w:val="20"/>
                              </w:rPr>
                            </w:pPr>
                            <w:r w:rsidRPr="00F52858">
                              <w:rPr>
                                <w:rFonts w:hint="eastAsia"/>
                                <w:sz w:val="20"/>
                                <w:szCs w:val="20"/>
                              </w:rPr>
                              <w:t>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F5858" id="_x0000_t202" coordsize="21600,21600" o:spt="202" path="m,l,21600r21600,l21600,xe">
                <v:stroke joinstyle="miter"/>
                <v:path gradientshapeok="t" o:connecttype="rect"/>
              </v:shapetype>
              <v:shape id="文字方塊 1" o:spid="_x0000_s1026" type="#_x0000_t202" style="position:absolute;left:0;text-align:left;margin-left:221.1pt;margin-top:283pt;width:11.6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" fillcolor="white [3201]" stroked="f" strokeweight=".5pt">
                <v:textbox inset="0,0,0,0">
                  <w:txbxContent>
                    <w:p w14:paraId="56EBECCA" w14:textId="2B6493E4" w:rsidR="00F52858" w:rsidRPr="00F52858" w:rsidRDefault="00F52858" w:rsidP="00F52858">
                      <w:pPr>
                        <w:overflowPunct w:val="0"/>
                        <w:snapToGrid w:val="0"/>
                        <w:spacing w:beforeLines="0" w:before="0" w:afterLines="0" w:after="0"/>
                        <w:jc w:val="center"/>
                        <w:rPr>
                          <w:sz w:val="20"/>
                          <w:szCs w:val="20"/>
                        </w:rPr>
                      </w:pPr>
                      <w:r w:rsidRPr="00F52858">
                        <w:rPr>
                          <w:rFonts w:hint="eastAsia"/>
                          <w:sz w:val="20"/>
                          <w:szCs w:val="20"/>
                        </w:rPr>
                        <w:t>斷</w:t>
                      </w:r>
                    </w:p>
                  </w:txbxContent>
                </v:textbox>
                <w10:wrap anchorx="margin"/>
              </v:shape>
            </w:pict>
          </mc:Fallback>
        </mc:AlternateContent>
      </w:r>
      <w:r w:rsidR="00EE4C4D" w:rsidRPr="00C606B7">
        <w:rPr>
          <w:rFonts w:hint="eastAsia"/>
        </w:rPr>
        <w:t>六十二見，以五蘊三世來分別：如說色是我，我有色，色屬我，我在色中；第一句是我見，後三句是我所見。</w:t>
      </w:r>
      <w:r w:rsidR="008F4481" w:rsidRPr="00C606B7">
        <w:br/>
      </w:r>
      <w:r w:rsidR="00EE4C4D" w:rsidRPr="00C606B7">
        <w:rPr>
          <w:rFonts w:hint="eastAsia"/>
        </w:rPr>
        <w:t>色蘊有這四句，受想行識四蘊也各有四句，總成二十句。</w:t>
      </w:r>
      <w:r w:rsidR="008F4481" w:rsidRPr="00C606B7">
        <w:br/>
      </w:r>
      <w:r w:rsidR="00EE4C4D" w:rsidRPr="00C606B7">
        <w:rPr>
          <w:rFonts w:hint="eastAsia"/>
        </w:rPr>
        <w:t>再約三世相乘，過去二十句，現在二十句，未來二十句，成六十句；加上根本的身異命異（常見）、身一命一（斷見）的二種，合成六十二見。</w:t>
      </w:r>
      <w:r w:rsidR="001824E7" w:rsidRPr="00C606B7">
        <w:rPr>
          <w:rStyle w:val="a5"/>
        </w:rPr>
        <w:footnoteReference w:id="37"/>
      </w:r>
    </w:p>
    <w:p w14:paraId="69694EB9" w14:textId="0C914F11" w:rsidR="0053166A" w:rsidRPr="00C606B7" w:rsidRDefault="003D2EC4" w:rsidP="0053166A">
      <w:pPr>
        <w:pStyle w:val="4"/>
        <w:rPr>
          <w:shd w:val="clear" w:color="auto" w:fill="auto"/>
        </w:rPr>
      </w:pPr>
      <w:r w:rsidRPr="00C606B7">
        <w:rPr>
          <w:shd w:val="clear" w:color="auto" w:fill="auto"/>
        </w:rPr>
        <w:lastRenderedPageBreak/>
        <w:t>5</w:t>
      </w:r>
      <w:r w:rsidR="0053166A" w:rsidRPr="00C606B7">
        <w:rPr>
          <w:rFonts w:hint="eastAsia"/>
          <w:shd w:val="clear" w:color="auto" w:fill="auto"/>
        </w:rPr>
        <w:t>、釋大乘所對治的十種散動分別</w:t>
      </w:r>
    </w:p>
    <w:p w14:paraId="77615DAA" w14:textId="77777777" w:rsidR="003D2EC4" w:rsidRPr="00C606B7" w:rsidRDefault="003D2EC4" w:rsidP="003D2EC4">
      <w:pPr>
        <w:pStyle w:val="5"/>
        <w:rPr>
          <w:shd w:val="clear" w:color="auto" w:fill="auto"/>
        </w:rPr>
      </w:pPr>
      <w:r w:rsidRPr="00C606B7">
        <w:rPr>
          <w:rFonts w:hint="eastAsia"/>
          <w:shd w:val="clear" w:color="auto" w:fill="auto"/>
        </w:rPr>
        <w:t>（</w:t>
      </w:r>
      <w:r w:rsidRPr="00C606B7">
        <w:rPr>
          <w:rFonts w:hint="eastAsia"/>
          <w:shd w:val="clear" w:color="auto" w:fill="auto"/>
        </w:rPr>
        <w:t>1</w:t>
      </w:r>
      <w:r w:rsidRPr="00C606B7">
        <w:rPr>
          <w:rFonts w:hint="eastAsia"/>
          <w:shd w:val="clear" w:color="auto" w:fill="auto"/>
        </w:rPr>
        <w:t>）總說</w:t>
      </w:r>
    </w:p>
    <w:p w14:paraId="3A073A52" w14:textId="77777777" w:rsidR="001C7AA4" w:rsidRPr="00C606B7" w:rsidRDefault="00A4540C" w:rsidP="004A68AC">
      <w:pPr>
        <w:overflowPunct w:val="0"/>
        <w:spacing w:beforeLines="30" w:before="108" w:afterLines="30" w:after="108"/>
        <w:ind w:left="720" w:hangingChars="300" w:hanging="720"/>
        <w:jc w:val="both"/>
      </w:pPr>
      <w:r w:rsidRPr="00C606B7">
        <w:rPr>
          <w:rFonts w:hint="eastAsia"/>
        </w:rPr>
        <w:t>（十）「</w:t>
      </w:r>
      <w:r w:rsidRPr="00C606B7">
        <w:rPr>
          <w:rFonts w:ascii="標楷體" w:eastAsia="標楷體" w:hAnsi="標楷體" w:cs="標楷體" w:hint="eastAsia"/>
        </w:rPr>
        <w:t>散動分別</w:t>
      </w:r>
      <w:r w:rsidRPr="00C606B7">
        <w:rPr>
          <w:rFonts w:hint="eastAsia"/>
        </w:rPr>
        <w:t>」：這是大乘「菩薩」不共所對治的「</w:t>
      </w:r>
      <w:r w:rsidRPr="00C606B7">
        <w:rPr>
          <w:rFonts w:ascii="標楷體" w:eastAsia="標楷體" w:hAnsi="標楷體" w:cs="標楷體" w:hint="eastAsia"/>
        </w:rPr>
        <w:t>十種分別</w:t>
      </w:r>
      <w:r w:rsidRPr="00C606B7">
        <w:rPr>
          <w:rFonts w:hint="eastAsia"/>
        </w:rPr>
        <w:t>」。</w:t>
      </w:r>
    </w:p>
    <w:p w14:paraId="1CF78119" w14:textId="43F21B1F" w:rsidR="004A68AC" w:rsidRPr="00C606B7" w:rsidRDefault="00A4540C" w:rsidP="002B77B7">
      <w:pPr>
        <w:overflowPunct w:val="0"/>
        <w:spacing w:beforeLines="30" w:before="108" w:afterLines="30" w:after="108"/>
        <w:ind w:leftChars="300" w:left="720"/>
        <w:jc w:val="both"/>
      </w:pPr>
      <w:r w:rsidRPr="00C606B7">
        <w:rPr>
          <w:rFonts w:hint="eastAsia"/>
        </w:rPr>
        <w:t>散是散亂，動是流動；因這散動分別為障礙，使無分別智不得現前，使我們不見諸法的真實性。《大般若經》中說的無分別智，就是對治這散動分別的。</w:t>
      </w:r>
    </w:p>
    <w:p w14:paraId="05F22822" w14:textId="77777777" w:rsidR="00A861D3" w:rsidRPr="00C606B7" w:rsidRDefault="00A4540C" w:rsidP="00224E1A">
      <w:pPr>
        <w:overflowPunct w:val="0"/>
        <w:spacing w:beforeLines="30" w:before="108" w:afterLines="30" w:after="108"/>
        <w:ind w:leftChars="300" w:left="720"/>
        <w:jc w:val="both"/>
      </w:pPr>
      <w:r w:rsidRPr="00C606B7">
        <w:rPr>
          <w:rFonts w:hint="eastAsia"/>
        </w:rPr>
        <w:t>這十種散動分別依《大般若經》而立。雖然，整個《大般若經》都是遣除十種分別，而〈學觀品〉有一段文，特別說得具足。</w:t>
      </w:r>
      <w:r w:rsidR="00412724" w:rsidRPr="00C606B7">
        <w:rPr>
          <w:rStyle w:val="a5"/>
        </w:rPr>
        <w:footnoteReference w:id="38"/>
      </w:r>
    </w:p>
    <w:p w14:paraId="13C22255" w14:textId="2740E390" w:rsidR="00B36CCA" w:rsidRPr="00C606B7" w:rsidRDefault="00A4540C" w:rsidP="00224E1A">
      <w:pPr>
        <w:overflowPunct w:val="0"/>
        <w:spacing w:beforeLines="30" w:before="108" w:afterLines="30" w:after="108"/>
        <w:ind w:leftChars="300" w:left="720"/>
        <w:jc w:val="both"/>
      </w:pPr>
      <w:r w:rsidRPr="00C606B7">
        <w:rPr>
          <w:rFonts w:hint="eastAsia"/>
        </w:rPr>
        <w:t>現在且引無性《攝大乘論釋》所引《大般若經》文，</w:t>
      </w:r>
      <w:r w:rsidR="00143E93" w:rsidRPr="00C606B7">
        <w:rPr>
          <w:rStyle w:val="a5"/>
        </w:rPr>
        <w:footnoteReference w:id="39"/>
      </w:r>
      <w:r w:rsidRPr="00C606B7">
        <w:rPr>
          <w:rFonts w:hint="eastAsia"/>
        </w:rPr>
        <w:t>然後再一一的對照解說。經云：舍利弗問世尊言：『</w:t>
      </w:r>
      <w:r w:rsidRPr="00C606B7">
        <w:rPr>
          <w:rFonts w:ascii="標楷體" w:eastAsia="標楷體" w:hAnsi="標楷體" w:cs="標楷體" w:hint="eastAsia"/>
        </w:rPr>
        <w:t>云何菩薩應行般若波羅蜜多？</w:t>
      </w:r>
      <w:r w:rsidRPr="00C606B7">
        <w:rPr>
          <w:rFonts w:hint="eastAsia"/>
        </w:rPr>
        <w:t>』『</w:t>
      </w:r>
      <w:r w:rsidRPr="00C606B7">
        <w:rPr>
          <w:rFonts w:ascii="標楷體" w:eastAsia="標楷體" w:hAnsi="標楷體" w:cs="標楷體" w:hint="eastAsia"/>
        </w:rPr>
        <w:t>舍利弗！是菩薩實有菩薩，不見有菩薩，何以故？色自性空，不由空故。色空非色，色不離空，色即是空，空即是色。何以故？舍利弗！此但有名，謂之為色，此自性無生無滅，無染無淨，假立客名，別別於法而起分別；假立客名，隨起言說，如是如是生起執著。如是一切菩薩不見，由不見故，不生執著。如說於色，乃至於識，當知亦爾</w:t>
      </w:r>
      <w:r w:rsidRPr="00C606B7">
        <w:rPr>
          <w:rFonts w:hint="eastAsia"/>
        </w:rPr>
        <w:t>』</w:t>
      </w:r>
      <w:r w:rsidRPr="00C606B7">
        <w:rPr>
          <w:rStyle w:val="a5"/>
        </w:rPr>
        <w:footnoteReference w:id="40"/>
      </w:r>
      <w:r w:rsidRPr="00C606B7">
        <w:rPr>
          <w:rFonts w:hint="eastAsia"/>
        </w:rPr>
        <w:t>。</w:t>
      </w:r>
      <w:r w:rsidR="00B36CCA" w:rsidRPr="00C606B7">
        <w:rPr>
          <w:rStyle w:val="a5"/>
        </w:rPr>
        <w:footnoteReference w:id="41"/>
      </w:r>
    </w:p>
    <w:p w14:paraId="38B4DAED" w14:textId="77777777" w:rsidR="00884126" w:rsidRPr="00C606B7" w:rsidRDefault="00A4540C" w:rsidP="00E761B8">
      <w:pPr>
        <w:overflowPunct w:val="0"/>
        <w:spacing w:beforeLines="30" w:before="108" w:afterLines="30" w:after="108"/>
        <w:ind w:leftChars="300" w:left="720"/>
        <w:jc w:val="both"/>
      </w:pPr>
      <w:r w:rsidRPr="00C606B7">
        <w:rPr>
          <w:rFonts w:hint="eastAsia"/>
        </w:rPr>
        <w:lastRenderedPageBreak/>
        <w:t>陳、隋二譯，都引證《大般若經》文，</w:t>
      </w:r>
      <w:r w:rsidR="00884126" w:rsidRPr="00C606B7">
        <w:rPr>
          <w:rStyle w:val="a5"/>
        </w:rPr>
        <w:footnoteReference w:id="42"/>
      </w:r>
      <w:r w:rsidRPr="00C606B7">
        <w:rPr>
          <w:rFonts w:hint="eastAsia"/>
        </w:rPr>
        <w:t>魏譯也是沒有的。</w:t>
      </w:r>
      <w:r w:rsidR="00884126" w:rsidRPr="00C606B7">
        <w:rPr>
          <w:rStyle w:val="a5"/>
        </w:rPr>
        <w:footnoteReference w:id="43"/>
      </w:r>
    </w:p>
    <w:p w14:paraId="722DDAA8" w14:textId="1D2D58DA" w:rsidR="00382271" w:rsidRPr="00C606B7" w:rsidRDefault="00A4540C" w:rsidP="00E761B8">
      <w:pPr>
        <w:overflowPunct w:val="0"/>
        <w:spacing w:beforeLines="30" w:before="108" w:afterLines="30" w:after="108"/>
        <w:ind w:leftChars="300" w:left="720"/>
        <w:jc w:val="both"/>
      </w:pPr>
      <w:r w:rsidRPr="00C606B7">
        <w:rPr>
          <w:rFonts w:hint="eastAsia"/>
        </w:rPr>
        <w:t>唯識學者把這段經文，配為對治十種散動，這也就是唯識家對般若經的一種見解。</w:t>
      </w:r>
      <w:r w:rsidR="001F23C1" w:rsidRPr="00C606B7">
        <w:rPr>
          <w:rStyle w:val="a5"/>
        </w:rPr>
        <w:footnoteReference w:id="44"/>
      </w:r>
    </w:p>
    <w:p w14:paraId="6CBEDEC7" w14:textId="77777777" w:rsidR="00FE70B0" w:rsidRPr="00C606B7" w:rsidRDefault="00FE70B0" w:rsidP="00FE70B0">
      <w:pPr>
        <w:pStyle w:val="5"/>
        <w:rPr>
          <w:shd w:val="clear" w:color="auto" w:fill="auto"/>
        </w:rPr>
      </w:pPr>
      <w:r w:rsidRPr="00C606B7">
        <w:rPr>
          <w:rFonts w:hint="eastAsia"/>
          <w:shd w:val="clear" w:color="auto" w:fill="auto"/>
        </w:rPr>
        <w:t>（</w:t>
      </w:r>
      <w:r w:rsidRPr="00C606B7">
        <w:rPr>
          <w:rFonts w:hint="eastAsia"/>
          <w:shd w:val="clear" w:color="auto" w:fill="auto"/>
        </w:rPr>
        <w:t>2</w:t>
      </w:r>
      <w:r w:rsidRPr="00C606B7">
        <w:rPr>
          <w:rFonts w:hint="eastAsia"/>
          <w:shd w:val="clear" w:color="auto" w:fill="auto"/>
        </w:rPr>
        <w:t>）別釋</w:t>
      </w:r>
    </w:p>
    <w:p w14:paraId="71756503" w14:textId="3FF5B665" w:rsidR="00FE70B0" w:rsidRPr="00C606B7" w:rsidRDefault="00FE70B0" w:rsidP="00FE70B0">
      <w:pPr>
        <w:pStyle w:val="6"/>
        <w:rPr>
          <w:shd w:val="clear" w:color="auto" w:fill="auto"/>
        </w:rPr>
      </w:pPr>
      <w:r w:rsidRPr="00C606B7">
        <w:rPr>
          <w:rFonts w:hint="eastAsia"/>
          <w:shd w:val="clear" w:color="auto" w:fill="auto"/>
        </w:rPr>
        <w:t>A</w:t>
      </w:r>
      <w:r w:rsidRPr="00C606B7">
        <w:rPr>
          <w:rFonts w:hint="eastAsia"/>
          <w:shd w:val="clear" w:color="auto" w:fill="auto"/>
        </w:rPr>
        <w:t>、釋無相散動</w:t>
      </w:r>
    </w:p>
    <w:p w14:paraId="3FB11382" w14:textId="77777777" w:rsidR="00FE70B0" w:rsidRPr="00C606B7" w:rsidRDefault="00FE70B0" w:rsidP="00FE70B0">
      <w:pPr>
        <w:pStyle w:val="7"/>
        <w:rPr>
          <w:shd w:val="clear" w:color="auto" w:fill="auto"/>
        </w:rPr>
      </w:pPr>
      <w:r w:rsidRPr="00C606B7">
        <w:rPr>
          <w:rFonts w:hint="eastAsia"/>
          <w:shd w:val="clear" w:color="auto" w:fill="auto"/>
        </w:rPr>
        <w:t>（</w:t>
      </w:r>
      <w:r w:rsidRPr="00C606B7">
        <w:rPr>
          <w:shd w:val="clear" w:color="auto" w:fill="auto"/>
        </w:rPr>
        <w:t>A</w:t>
      </w:r>
      <w:r w:rsidRPr="00C606B7">
        <w:rPr>
          <w:shd w:val="clear" w:color="auto" w:fill="auto"/>
        </w:rPr>
        <w:t>）</w:t>
      </w:r>
      <w:r w:rsidRPr="00C606B7">
        <w:rPr>
          <w:rFonts w:hint="eastAsia"/>
          <w:shd w:val="clear" w:color="auto" w:fill="auto"/>
        </w:rPr>
        <w:t>釋論義</w:t>
      </w:r>
    </w:p>
    <w:p w14:paraId="6D1D20A7" w14:textId="30552A46" w:rsidR="00A4540C" w:rsidRPr="00C606B7" w:rsidRDefault="00A4540C" w:rsidP="00071915">
      <w:pPr>
        <w:overflowPunct w:val="0"/>
        <w:spacing w:beforeLines="30" w:before="108" w:afterLines="30" w:after="108"/>
        <w:ind w:left="600" w:hangingChars="250" w:hanging="600"/>
        <w:jc w:val="both"/>
      </w:pPr>
      <w:r w:rsidRPr="00C606B7">
        <w:rPr>
          <w:rFonts w:hint="eastAsia"/>
        </w:rPr>
        <w:t>（</w:t>
      </w:r>
      <w:r w:rsidRPr="00C606B7">
        <w:rPr>
          <w:rFonts w:hint="eastAsia"/>
        </w:rPr>
        <w:t>1</w:t>
      </w:r>
      <w:r w:rsidRPr="00C606B7">
        <w:rPr>
          <w:rFonts w:hint="eastAsia"/>
        </w:rPr>
        <w:t>）「</w:t>
      </w:r>
      <w:r w:rsidRPr="00C606B7">
        <w:rPr>
          <w:rFonts w:ascii="標楷體" w:eastAsia="標楷體" w:hAnsi="標楷體" w:cs="標楷體" w:hint="eastAsia"/>
        </w:rPr>
        <w:t>無相散動</w:t>
      </w:r>
      <w:r w:rsidRPr="00C606B7">
        <w:rPr>
          <w:rFonts w:hint="eastAsia"/>
        </w:rPr>
        <w:t>」：聽說到無，譬如說無我，以為什麼都沒有自體</w:t>
      </w:r>
      <w:r w:rsidR="00113010" w:rsidRPr="00C606B7">
        <w:rPr>
          <w:rFonts w:hint="eastAsia"/>
        </w:rPr>
        <w:t>；</w:t>
      </w:r>
      <w:r w:rsidRPr="00C606B7">
        <w:rPr>
          <w:rFonts w:hint="eastAsia"/>
        </w:rPr>
        <w:t>這無相，就是分別（遍計所執性）。</w:t>
      </w:r>
      <w:r w:rsidR="00A31A78" w:rsidRPr="00C606B7">
        <w:br/>
      </w:r>
      <w:r w:rsidRPr="00C606B7">
        <w:rPr>
          <w:rFonts w:hint="eastAsia"/>
        </w:rPr>
        <w:t>要對治這無體的妄執，所以經說『</w:t>
      </w:r>
      <w:r w:rsidRPr="00C606B7">
        <w:rPr>
          <w:rFonts w:ascii="標楷體" w:eastAsia="標楷體" w:hAnsi="標楷體" w:cs="標楷體" w:hint="eastAsia"/>
        </w:rPr>
        <w:t>實有菩薩</w:t>
      </w:r>
      <w:r w:rsidRPr="00C606B7">
        <w:rPr>
          <w:rFonts w:hint="eastAsia"/>
        </w:rPr>
        <w:t>』。意思說：諸法真性，為菩薩的自體，即是大我，不可說無。</w:t>
      </w:r>
      <w:r w:rsidR="00CD27FC" w:rsidRPr="00C606B7">
        <w:rPr>
          <w:rStyle w:val="a5"/>
        </w:rPr>
        <w:footnoteReference w:id="45"/>
      </w:r>
    </w:p>
    <w:p w14:paraId="67DA917A" w14:textId="77777777" w:rsidR="001A341E" w:rsidRPr="00C606B7" w:rsidRDefault="001A341E" w:rsidP="001A341E">
      <w:pPr>
        <w:pStyle w:val="7"/>
        <w:rPr>
          <w:shd w:val="clear" w:color="auto" w:fill="auto"/>
        </w:rPr>
      </w:pPr>
      <w:r w:rsidRPr="00C606B7">
        <w:rPr>
          <w:rFonts w:hint="eastAsia"/>
          <w:shd w:val="clear" w:color="auto" w:fill="auto"/>
        </w:rPr>
        <w:t>（</w:t>
      </w:r>
      <w:r w:rsidRPr="00C606B7">
        <w:rPr>
          <w:rFonts w:hint="eastAsia"/>
          <w:shd w:val="clear" w:color="auto" w:fill="auto"/>
        </w:rPr>
        <w:t>B</w:t>
      </w:r>
      <w:r w:rsidRPr="00C606B7">
        <w:rPr>
          <w:shd w:val="clear" w:color="auto" w:fill="auto"/>
        </w:rPr>
        <w:t>）</w:t>
      </w:r>
      <w:r w:rsidRPr="00C606B7">
        <w:rPr>
          <w:rFonts w:hint="eastAsia"/>
          <w:shd w:val="clear" w:color="auto" w:fill="auto"/>
        </w:rPr>
        <w:t>兼辨「</w:t>
      </w:r>
      <w:r w:rsidRPr="00C606B7">
        <w:rPr>
          <w:rFonts w:ascii="新細明體" w:hAnsi="新細明體" w:hint="eastAsia"/>
          <w:shd w:val="clear" w:color="auto" w:fill="auto"/>
        </w:rPr>
        <w:t>實有菩薩</w:t>
      </w:r>
      <w:r w:rsidRPr="00C606B7">
        <w:rPr>
          <w:rFonts w:hint="eastAsia"/>
          <w:shd w:val="clear" w:color="auto" w:fill="auto"/>
        </w:rPr>
        <w:t>」義</w:t>
      </w:r>
    </w:p>
    <w:p w14:paraId="6EBBACB0" w14:textId="08D6AF3B" w:rsidR="00897493" w:rsidRPr="00C606B7" w:rsidRDefault="008F65D0" w:rsidP="00071915">
      <w:pPr>
        <w:overflowPunct w:val="0"/>
        <w:spacing w:beforeLines="30" w:before="108" w:afterLines="30" w:after="108"/>
        <w:jc w:val="both"/>
      </w:pPr>
      <w:r w:rsidRPr="00C606B7">
        <w:rPr>
          <w:rFonts w:hint="eastAsia"/>
        </w:rPr>
        <w:t>【附論】『實有菩薩』一句，唯識系所傳的《大般若經》中有，我國其餘的譯本都是沒有的。</w:t>
      </w:r>
    </w:p>
    <w:p w14:paraId="242140F6" w14:textId="77777777" w:rsidR="00897493" w:rsidRPr="00C606B7" w:rsidRDefault="008F65D0" w:rsidP="004C01C0">
      <w:pPr>
        <w:overflowPunct w:val="0"/>
        <w:spacing w:beforeLines="30" w:before="108" w:afterLines="30" w:after="108"/>
        <w:jc w:val="both"/>
      </w:pPr>
      <w:r w:rsidRPr="00C606B7">
        <w:rPr>
          <w:rFonts w:hint="eastAsia"/>
        </w:rPr>
        <w:t>從空宗的見解看來，『實有菩薩』一句，可說非常奇特，根本不通。</w:t>
      </w:r>
    </w:p>
    <w:p w14:paraId="007D981E" w14:textId="30DCDD44" w:rsidR="008F65D0" w:rsidRPr="00C606B7" w:rsidRDefault="008F65D0" w:rsidP="004C01C0">
      <w:pPr>
        <w:overflowPunct w:val="0"/>
        <w:spacing w:beforeLines="30" w:before="108" w:afterLines="30" w:after="108"/>
        <w:jc w:val="both"/>
      </w:pPr>
      <w:r w:rsidRPr="00C606B7">
        <w:rPr>
          <w:rFonts w:hint="eastAsia"/>
        </w:rPr>
        <w:lastRenderedPageBreak/>
        <w:t>唯識家說我空，無我，不在無其所無，在因無而顯的諸法真實性，在有情中，就是如來藏。</w:t>
      </w:r>
      <w:r w:rsidR="00CD27FC" w:rsidRPr="00C606B7">
        <w:rPr>
          <w:rStyle w:val="a5"/>
        </w:rPr>
        <w:footnoteReference w:id="46"/>
      </w:r>
      <w:r w:rsidRPr="00C606B7">
        <w:rPr>
          <w:rFonts w:hint="eastAsia"/>
        </w:rPr>
        <w:t>一切有情，平等具有這真實，所以一切有情有佛性，這就是大我。</w:t>
      </w:r>
      <w:r w:rsidR="001F7E75" w:rsidRPr="00C606B7">
        <w:rPr>
          <w:rStyle w:val="a5"/>
        </w:rPr>
        <w:footnoteReference w:id="47"/>
      </w:r>
      <w:r w:rsidRPr="00C606B7">
        <w:rPr>
          <w:rFonts w:hint="eastAsia"/>
        </w:rPr>
        <w:t>唯識學究竟是真常不空論者。</w:t>
      </w:r>
      <w:r w:rsidR="001F7E75" w:rsidRPr="00C606B7">
        <w:rPr>
          <w:bCs/>
          <w:vertAlign w:val="superscript"/>
        </w:rPr>
        <w:footnoteReference w:id="48"/>
      </w:r>
    </w:p>
    <w:p w14:paraId="432ABBA0" w14:textId="3A8D448B" w:rsidR="00090317" w:rsidRPr="00C606B7" w:rsidRDefault="00090317" w:rsidP="00090317">
      <w:pPr>
        <w:pStyle w:val="6"/>
        <w:rPr>
          <w:shd w:val="clear" w:color="auto" w:fill="auto"/>
        </w:rPr>
      </w:pPr>
      <w:r w:rsidRPr="00C606B7">
        <w:rPr>
          <w:rFonts w:hint="eastAsia"/>
          <w:shd w:val="clear" w:color="auto" w:fill="auto"/>
        </w:rPr>
        <w:lastRenderedPageBreak/>
        <w:t>B</w:t>
      </w:r>
      <w:r w:rsidRPr="00C606B7">
        <w:rPr>
          <w:rFonts w:hint="eastAsia"/>
          <w:shd w:val="clear" w:color="auto" w:fill="auto"/>
        </w:rPr>
        <w:t>、釋有相散動</w:t>
      </w:r>
    </w:p>
    <w:p w14:paraId="0696ABC1" w14:textId="71F07968" w:rsidR="00B84CC7" w:rsidRPr="00C606B7" w:rsidRDefault="00B84CC7" w:rsidP="00651708">
      <w:pPr>
        <w:overflowPunct w:val="0"/>
        <w:spacing w:beforeLines="30" w:before="108" w:afterLines="30" w:after="108"/>
        <w:ind w:left="600" w:hangingChars="250" w:hanging="600"/>
        <w:jc w:val="both"/>
      </w:pPr>
      <w:r w:rsidRPr="00C606B7">
        <w:rPr>
          <w:rFonts w:hint="eastAsia"/>
        </w:rPr>
        <w:t>（</w:t>
      </w:r>
      <w:r w:rsidRPr="00C606B7">
        <w:rPr>
          <w:rFonts w:hint="eastAsia"/>
        </w:rPr>
        <w:t>2</w:t>
      </w:r>
      <w:r w:rsidRPr="00C606B7">
        <w:rPr>
          <w:rFonts w:hint="eastAsia"/>
        </w:rPr>
        <w:t>）「</w:t>
      </w:r>
      <w:r w:rsidRPr="00C606B7">
        <w:rPr>
          <w:rFonts w:ascii="標楷體" w:eastAsia="標楷體" w:hAnsi="標楷體" w:cs="標楷體" w:hint="eastAsia"/>
        </w:rPr>
        <w:t>有相散動</w:t>
      </w:r>
      <w:r w:rsidRPr="00C606B7">
        <w:rPr>
          <w:rFonts w:hint="eastAsia"/>
        </w:rPr>
        <w:t>」：聽說到有，就以為什麼都有，虛妄雜染都是真實；這有相，就是分別。</w:t>
      </w:r>
      <w:r w:rsidR="00451239" w:rsidRPr="00C606B7">
        <w:br/>
      </w:r>
      <w:r w:rsidRPr="00C606B7">
        <w:rPr>
          <w:rFonts w:hint="eastAsia"/>
        </w:rPr>
        <w:t>為要對治這有相的妄執，所以經說『</w:t>
      </w:r>
      <w:r w:rsidRPr="00C606B7">
        <w:rPr>
          <w:rFonts w:ascii="標楷體" w:eastAsia="標楷體" w:hAnsi="標楷體" w:cs="標楷體" w:hint="eastAsia"/>
        </w:rPr>
        <w:t>不見有菩薩</w:t>
      </w:r>
      <w:r w:rsidRPr="00C606B7">
        <w:rPr>
          <w:rFonts w:hint="eastAsia"/>
        </w:rPr>
        <w:t>』。依依他起的五蘊，而妄計的小我，這是不可得的，現在就說不見這樣的菩薩。</w:t>
      </w:r>
      <w:r w:rsidR="00451239" w:rsidRPr="00C606B7">
        <w:br/>
      </w:r>
      <w:r w:rsidRPr="00C606B7">
        <w:rPr>
          <w:rFonts w:hint="eastAsia"/>
        </w:rPr>
        <w:t>世親說不見依他遍計，</w:t>
      </w:r>
      <w:r w:rsidR="004D51E6" w:rsidRPr="00C606B7">
        <w:rPr>
          <w:rStyle w:val="a5"/>
        </w:rPr>
        <w:footnoteReference w:id="49"/>
      </w:r>
      <w:r w:rsidRPr="00C606B7">
        <w:rPr>
          <w:rFonts w:hint="eastAsia"/>
        </w:rPr>
        <w:t>無性只說不見遍計所執性。</w:t>
      </w:r>
      <w:r w:rsidR="004D51E6" w:rsidRPr="00C606B7">
        <w:rPr>
          <w:rStyle w:val="a5"/>
        </w:rPr>
        <w:footnoteReference w:id="50"/>
      </w:r>
    </w:p>
    <w:p w14:paraId="0FA58292" w14:textId="77A9DF01" w:rsidR="00090317" w:rsidRPr="00C606B7" w:rsidRDefault="00090317" w:rsidP="00090317">
      <w:pPr>
        <w:pStyle w:val="6"/>
        <w:rPr>
          <w:shd w:val="clear" w:color="auto" w:fill="auto"/>
        </w:rPr>
      </w:pPr>
      <w:r w:rsidRPr="00C606B7">
        <w:rPr>
          <w:rFonts w:hint="eastAsia"/>
          <w:shd w:val="clear" w:color="auto" w:fill="auto"/>
        </w:rPr>
        <w:t>C</w:t>
      </w:r>
      <w:r w:rsidRPr="00C606B7">
        <w:rPr>
          <w:rFonts w:hint="eastAsia"/>
          <w:shd w:val="clear" w:color="auto" w:fill="auto"/>
        </w:rPr>
        <w:t>、釋增益散動</w:t>
      </w:r>
    </w:p>
    <w:p w14:paraId="1BBB4311" w14:textId="607F4D13" w:rsidR="00A90060" w:rsidRPr="00C606B7" w:rsidRDefault="00A90060" w:rsidP="00651708">
      <w:pPr>
        <w:overflowPunct w:val="0"/>
        <w:spacing w:beforeLines="30" w:before="108" w:afterLines="30" w:after="108"/>
        <w:ind w:left="600" w:hangingChars="250" w:hanging="600"/>
        <w:jc w:val="both"/>
      </w:pPr>
      <w:r w:rsidRPr="00C606B7">
        <w:rPr>
          <w:rFonts w:hint="eastAsia"/>
        </w:rPr>
        <w:t>（</w:t>
      </w:r>
      <w:r w:rsidRPr="00C606B7">
        <w:rPr>
          <w:rFonts w:hint="eastAsia"/>
        </w:rPr>
        <w:t>3</w:t>
      </w:r>
      <w:r w:rsidRPr="00C606B7">
        <w:rPr>
          <w:rFonts w:hint="eastAsia"/>
        </w:rPr>
        <w:t>）「</w:t>
      </w:r>
      <w:r w:rsidRPr="00C606B7">
        <w:rPr>
          <w:rFonts w:ascii="標楷體" w:eastAsia="標楷體" w:hAnsi="標楷體" w:cs="標楷體" w:hint="eastAsia"/>
        </w:rPr>
        <w:t>增益散動</w:t>
      </w:r>
      <w:r w:rsidRPr="00C606B7">
        <w:rPr>
          <w:rFonts w:hint="eastAsia"/>
        </w:rPr>
        <w:t>」：於似義顯現的非有中計有，執為實有，叫增益。</w:t>
      </w:r>
      <w:r w:rsidR="00451239" w:rsidRPr="00C606B7">
        <w:br/>
      </w:r>
      <w:r w:rsidRPr="00C606B7">
        <w:rPr>
          <w:rFonts w:hint="eastAsia"/>
        </w:rPr>
        <w:t>對治這增益的妄執，所以經說『</w:t>
      </w:r>
      <w:r w:rsidRPr="00C606B7">
        <w:rPr>
          <w:rFonts w:ascii="標楷體" w:eastAsia="標楷體" w:hAnsi="標楷體" w:cs="標楷體" w:hint="eastAsia"/>
        </w:rPr>
        <w:t>色自性空</w:t>
      </w:r>
      <w:r w:rsidRPr="00C606B7">
        <w:rPr>
          <w:rFonts w:hint="eastAsia"/>
        </w:rPr>
        <w:t>』。</w:t>
      </w:r>
      <w:r w:rsidR="00451239" w:rsidRPr="00C606B7">
        <w:br/>
      </w:r>
      <w:r w:rsidRPr="00C606B7">
        <w:rPr>
          <w:rFonts w:hint="eastAsia"/>
        </w:rPr>
        <w:t>遍計性的實有色法，但是假相安立，不是自相安立，了知它本無、自性空，就可對治增益散動。</w:t>
      </w:r>
      <w:r w:rsidR="006B0DBD" w:rsidRPr="00C606B7">
        <w:rPr>
          <w:rStyle w:val="a5"/>
        </w:rPr>
        <w:footnoteReference w:id="51"/>
      </w:r>
    </w:p>
    <w:p w14:paraId="0EBCBD94" w14:textId="77777777" w:rsidR="009673D8" w:rsidRPr="00C606B7" w:rsidRDefault="009673D8" w:rsidP="00651708">
      <w:pPr>
        <w:overflowPunct w:val="0"/>
        <w:spacing w:beforeLines="30" w:before="108" w:afterLines="30" w:after="108"/>
        <w:ind w:left="600" w:hangingChars="250" w:hanging="600"/>
        <w:jc w:val="both"/>
      </w:pPr>
    </w:p>
    <w:p w14:paraId="15A427FB" w14:textId="7B6C197C" w:rsidR="00926C77" w:rsidRPr="00C606B7" w:rsidRDefault="00926C77" w:rsidP="00926C77">
      <w:pPr>
        <w:pStyle w:val="6"/>
        <w:rPr>
          <w:shd w:val="clear" w:color="auto" w:fill="auto"/>
        </w:rPr>
      </w:pPr>
      <w:r w:rsidRPr="00C606B7">
        <w:rPr>
          <w:rFonts w:hint="eastAsia"/>
          <w:shd w:val="clear" w:color="auto" w:fill="auto"/>
        </w:rPr>
        <w:lastRenderedPageBreak/>
        <w:t>D</w:t>
      </w:r>
      <w:r w:rsidRPr="00C606B7">
        <w:rPr>
          <w:rFonts w:hint="eastAsia"/>
          <w:shd w:val="clear" w:color="auto" w:fill="auto"/>
        </w:rPr>
        <w:t>、釋損減散動</w:t>
      </w:r>
    </w:p>
    <w:p w14:paraId="7A08A196" w14:textId="66331C1E" w:rsidR="00A90060" w:rsidRPr="00C606B7" w:rsidRDefault="00A90060" w:rsidP="00651708">
      <w:pPr>
        <w:overflowPunct w:val="0"/>
        <w:spacing w:beforeLines="30" w:before="108" w:afterLines="30" w:after="108"/>
        <w:ind w:left="600" w:hangingChars="250" w:hanging="600"/>
        <w:jc w:val="both"/>
      </w:pPr>
      <w:r w:rsidRPr="00C606B7">
        <w:rPr>
          <w:rFonts w:hint="eastAsia"/>
        </w:rPr>
        <w:t>（</w:t>
      </w:r>
      <w:r w:rsidRPr="00C606B7">
        <w:rPr>
          <w:rFonts w:hint="eastAsia"/>
        </w:rPr>
        <w:t>4</w:t>
      </w:r>
      <w:r w:rsidRPr="00C606B7">
        <w:rPr>
          <w:rFonts w:hint="eastAsia"/>
        </w:rPr>
        <w:t>）「</w:t>
      </w:r>
      <w:r w:rsidRPr="00C606B7">
        <w:rPr>
          <w:rFonts w:ascii="標楷體" w:eastAsia="標楷體" w:hAnsi="標楷體" w:cs="標楷體" w:hint="eastAsia"/>
        </w:rPr>
        <w:t>損減散動</w:t>
      </w:r>
      <w:r w:rsidRPr="00C606B7">
        <w:rPr>
          <w:rFonts w:hint="eastAsia"/>
        </w:rPr>
        <w:t>」：真實性的實有法，妄執為無，就是損減。</w:t>
      </w:r>
      <w:r w:rsidR="00451239" w:rsidRPr="00C606B7">
        <w:br/>
      </w:r>
      <w:r w:rsidRPr="00C606B7">
        <w:rPr>
          <w:rFonts w:hint="eastAsia"/>
        </w:rPr>
        <w:t>對治這損減執，所以經說『</w:t>
      </w:r>
      <w:r w:rsidRPr="00C606B7">
        <w:rPr>
          <w:rFonts w:ascii="標楷體" w:eastAsia="標楷體" w:hAnsi="標楷體" w:cs="標楷體" w:hint="eastAsia"/>
        </w:rPr>
        <w:t>不由空故</w:t>
      </w:r>
      <w:r w:rsidRPr="00C606B7">
        <w:rPr>
          <w:rFonts w:hint="eastAsia"/>
        </w:rPr>
        <w:t>』。</w:t>
      </w:r>
      <w:r w:rsidR="001026AA" w:rsidRPr="00C606B7">
        <w:rPr>
          <w:rStyle w:val="a5"/>
        </w:rPr>
        <w:footnoteReference w:id="52"/>
      </w:r>
      <w:r w:rsidR="00451239" w:rsidRPr="00C606B7">
        <w:br/>
      </w:r>
      <w:r w:rsidRPr="00C606B7">
        <w:rPr>
          <w:rFonts w:hint="eastAsia"/>
        </w:rPr>
        <w:t>色性與法性，並不是沒有的，不因遍計性空而無，由此可以對治損減散動。</w:t>
      </w:r>
      <w:r w:rsidR="001026AA" w:rsidRPr="00C606B7">
        <w:rPr>
          <w:rStyle w:val="a5"/>
        </w:rPr>
        <w:footnoteReference w:id="53"/>
      </w:r>
    </w:p>
    <w:p w14:paraId="7C2A3A30" w14:textId="5F3DB5BA" w:rsidR="00926C77" w:rsidRPr="00C606B7" w:rsidRDefault="00926C77" w:rsidP="00926C77">
      <w:pPr>
        <w:pStyle w:val="6"/>
        <w:rPr>
          <w:shd w:val="clear" w:color="auto" w:fill="auto"/>
        </w:rPr>
      </w:pPr>
      <w:r w:rsidRPr="00C606B7">
        <w:rPr>
          <w:rFonts w:hint="eastAsia"/>
          <w:shd w:val="clear" w:color="auto" w:fill="auto"/>
        </w:rPr>
        <w:t>E</w:t>
      </w:r>
      <w:r w:rsidRPr="00C606B7">
        <w:rPr>
          <w:rFonts w:hint="eastAsia"/>
          <w:shd w:val="clear" w:color="auto" w:fill="auto"/>
        </w:rPr>
        <w:t>、釋一性散動</w:t>
      </w:r>
    </w:p>
    <w:p w14:paraId="505307C0" w14:textId="51CA9F69" w:rsidR="00A17A37" w:rsidRPr="00C606B7" w:rsidRDefault="00A17A37" w:rsidP="00F14C08">
      <w:pPr>
        <w:overflowPunct w:val="0"/>
        <w:spacing w:beforeLines="30" w:before="108" w:afterLines="30" w:after="108"/>
        <w:ind w:left="600" w:hangingChars="250" w:hanging="600"/>
        <w:jc w:val="both"/>
      </w:pPr>
      <w:r w:rsidRPr="00C606B7">
        <w:rPr>
          <w:rFonts w:hint="eastAsia"/>
        </w:rPr>
        <w:t>（</w:t>
      </w:r>
      <w:r w:rsidRPr="00C606B7">
        <w:rPr>
          <w:rFonts w:hint="eastAsia"/>
        </w:rPr>
        <w:t>5</w:t>
      </w:r>
      <w:r w:rsidRPr="00C606B7">
        <w:rPr>
          <w:rFonts w:hint="eastAsia"/>
        </w:rPr>
        <w:t>）「</w:t>
      </w:r>
      <w:r w:rsidRPr="00C606B7">
        <w:rPr>
          <w:rFonts w:ascii="標楷體" w:eastAsia="標楷體" w:hAnsi="標楷體" w:cs="標楷體" w:hint="eastAsia"/>
        </w:rPr>
        <w:t>一性散動</w:t>
      </w:r>
      <w:r w:rsidRPr="00C606B7">
        <w:rPr>
          <w:rFonts w:hint="eastAsia"/>
        </w:rPr>
        <w:t>」：執依他、圓成是一法，這是錯誤的，因為法與法性不能說是一，法是無常，法性是常，怎麼可說是一性呢？</w:t>
      </w:r>
      <w:r w:rsidR="00451239" w:rsidRPr="00C606B7">
        <w:br/>
      </w:r>
      <w:r w:rsidRPr="00C606B7">
        <w:rPr>
          <w:rFonts w:hint="eastAsia"/>
        </w:rPr>
        <w:t>要對治這計執，所以經說『</w:t>
      </w:r>
      <w:r w:rsidRPr="00C606B7">
        <w:rPr>
          <w:rFonts w:ascii="標楷體" w:eastAsia="標楷體" w:hAnsi="標楷體" w:cs="標楷體" w:hint="eastAsia"/>
        </w:rPr>
        <w:t>色空非色</w:t>
      </w:r>
      <w:r w:rsidRPr="00C606B7">
        <w:rPr>
          <w:rFonts w:hint="eastAsia"/>
        </w:rPr>
        <w:t>』。就是說法性的色空，不是法的色；換句話說：圓成實不是依他起。</w:t>
      </w:r>
      <w:r w:rsidR="00BB7262" w:rsidRPr="00C606B7">
        <w:rPr>
          <w:rStyle w:val="a5"/>
        </w:rPr>
        <w:footnoteReference w:id="54"/>
      </w:r>
    </w:p>
    <w:p w14:paraId="3CBD01E7" w14:textId="7F439EEC" w:rsidR="00C70D96" w:rsidRPr="00C606B7" w:rsidRDefault="00C70D96" w:rsidP="00C70D96">
      <w:pPr>
        <w:pStyle w:val="6"/>
        <w:rPr>
          <w:shd w:val="clear" w:color="auto" w:fill="auto"/>
        </w:rPr>
      </w:pPr>
      <w:r w:rsidRPr="00C606B7">
        <w:rPr>
          <w:rFonts w:hint="eastAsia"/>
          <w:shd w:val="clear" w:color="auto" w:fill="auto"/>
        </w:rPr>
        <w:lastRenderedPageBreak/>
        <w:t>F</w:t>
      </w:r>
      <w:r w:rsidRPr="00C606B7">
        <w:rPr>
          <w:rFonts w:hint="eastAsia"/>
          <w:shd w:val="clear" w:color="auto" w:fill="auto"/>
        </w:rPr>
        <w:t>、釋異性散動</w:t>
      </w:r>
    </w:p>
    <w:p w14:paraId="77BA0AE3" w14:textId="41B97F9E" w:rsidR="00FE6F7E" w:rsidRPr="00C606B7" w:rsidRDefault="00490087" w:rsidP="00F14C08">
      <w:pPr>
        <w:overflowPunct w:val="0"/>
        <w:spacing w:beforeLines="30" w:before="108" w:afterLines="30" w:after="108"/>
        <w:ind w:left="600" w:hangingChars="250" w:hanging="600"/>
        <w:jc w:val="both"/>
      </w:pPr>
      <w:r w:rsidRPr="00C606B7">
        <w:rPr>
          <w:rFonts w:hint="eastAsia"/>
        </w:rPr>
        <w:t>（</w:t>
      </w:r>
      <w:r w:rsidRPr="00C606B7">
        <w:rPr>
          <w:rFonts w:hint="eastAsia"/>
        </w:rPr>
        <w:t>6</w:t>
      </w:r>
      <w:r w:rsidRPr="00C606B7">
        <w:rPr>
          <w:rFonts w:hint="eastAsia"/>
        </w:rPr>
        <w:t>）「</w:t>
      </w:r>
      <w:r w:rsidRPr="00C606B7">
        <w:rPr>
          <w:rFonts w:ascii="標楷體" w:eastAsia="標楷體" w:hAnsi="標楷體" w:cs="標楷體" w:hint="eastAsia"/>
        </w:rPr>
        <w:t>異性散動</w:t>
      </w:r>
      <w:r w:rsidRPr="00C606B7">
        <w:rPr>
          <w:rFonts w:hint="eastAsia"/>
        </w:rPr>
        <w:t>」：</w:t>
      </w:r>
      <w:r w:rsidR="00A17745" w:rsidRPr="00C606B7">
        <w:br/>
      </w:r>
      <w:r w:rsidRPr="00C606B7">
        <w:rPr>
          <w:rFonts w:hint="eastAsia"/>
        </w:rPr>
        <w:t>先從依、圓二性來說，執依他、圓成截然不同，這是不對的；因為圓成實是依他離義而顯的，怎麼可說是異？</w:t>
      </w:r>
      <w:r w:rsidR="00FE6F7E" w:rsidRPr="00C606B7">
        <w:br/>
      </w:r>
      <w:r w:rsidRPr="00C606B7">
        <w:rPr>
          <w:rFonts w:hint="eastAsia"/>
        </w:rPr>
        <w:t>為對治這執著，所以經說『</w:t>
      </w:r>
      <w:r w:rsidRPr="00C606B7">
        <w:rPr>
          <w:rFonts w:ascii="標楷體" w:eastAsia="標楷體" w:hAnsi="標楷體" w:cs="標楷體" w:hint="eastAsia"/>
        </w:rPr>
        <w:t>色不離空</w:t>
      </w:r>
      <w:r w:rsidRPr="00C606B7">
        <w:rPr>
          <w:rFonts w:hint="eastAsia"/>
        </w:rPr>
        <w:t>』，就是依他與空性有不能相離的關係。</w:t>
      </w:r>
    </w:p>
    <w:p w14:paraId="29E168D0" w14:textId="20962C43" w:rsidR="00490087" w:rsidRPr="00C606B7" w:rsidRDefault="00A17745" w:rsidP="00FE6F7E">
      <w:pPr>
        <w:overflowPunct w:val="0"/>
        <w:spacing w:beforeLines="30" w:before="108" w:afterLines="30" w:after="108"/>
        <w:ind w:leftChars="250" w:left="600"/>
        <w:jc w:val="both"/>
      </w:pPr>
      <w:r w:rsidRPr="00C606B7">
        <w:rPr>
          <w:rFonts w:hint="eastAsia"/>
        </w:rPr>
        <w:t>再從遍、圓二性來說，遍、圓不能說是異，所以經說『</w:t>
      </w:r>
      <w:r w:rsidRPr="00C606B7">
        <w:rPr>
          <w:rFonts w:ascii="標楷體" w:eastAsia="標楷體" w:hAnsi="標楷體" w:cs="標楷體" w:hint="eastAsia"/>
        </w:rPr>
        <w:t>色即是空，空即是色</w:t>
      </w:r>
      <w:r w:rsidRPr="00C606B7">
        <w:rPr>
          <w:rFonts w:hint="eastAsia"/>
        </w:rPr>
        <w:t>』；遍計色，就是無所有，它與圓成空性不異。</w:t>
      </w:r>
      <w:r w:rsidRPr="00C606B7">
        <w:rPr>
          <w:rStyle w:val="a5"/>
        </w:rPr>
        <w:footnoteReference w:id="55"/>
      </w:r>
      <w:r w:rsidR="00490087" w:rsidRPr="00C606B7">
        <w:rPr>
          <w:rFonts w:hint="eastAsia"/>
        </w:rPr>
        <w:t>古人有的以不離解『即』，有的以相即解『即』，</w:t>
      </w:r>
      <w:r w:rsidR="00B36E76" w:rsidRPr="00C606B7">
        <w:rPr>
          <w:rStyle w:val="a5"/>
        </w:rPr>
        <w:footnoteReference w:id="56"/>
      </w:r>
      <w:r w:rsidR="00490087" w:rsidRPr="00C606B7">
        <w:rPr>
          <w:rFonts w:hint="eastAsia"/>
        </w:rPr>
        <w:t>依本論的見解，不離並非是即，依他不能說即是空性，只能說不離。遍計不能說不離空性，只能說當體即是空性。</w:t>
      </w:r>
    </w:p>
    <w:p w14:paraId="4A5B6C31" w14:textId="451A5F0D" w:rsidR="007C2A5B" w:rsidRPr="00C606B7" w:rsidRDefault="007C2A5B" w:rsidP="007C2A5B">
      <w:pPr>
        <w:pStyle w:val="6"/>
        <w:rPr>
          <w:shd w:val="clear" w:color="auto" w:fill="auto"/>
        </w:rPr>
      </w:pPr>
      <w:r w:rsidRPr="00C606B7">
        <w:rPr>
          <w:rFonts w:hint="eastAsia"/>
          <w:shd w:val="clear" w:color="auto" w:fill="auto"/>
        </w:rPr>
        <w:lastRenderedPageBreak/>
        <w:t>G</w:t>
      </w:r>
      <w:r w:rsidRPr="00C606B7">
        <w:rPr>
          <w:rFonts w:hint="eastAsia"/>
          <w:shd w:val="clear" w:color="auto" w:fill="auto"/>
        </w:rPr>
        <w:t>、釋自性散動</w:t>
      </w:r>
    </w:p>
    <w:p w14:paraId="67482077" w14:textId="04619B08" w:rsidR="00F3521F" w:rsidRPr="00C606B7" w:rsidRDefault="00F3521F" w:rsidP="00F14C08">
      <w:pPr>
        <w:overflowPunct w:val="0"/>
        <w:spacing w:beforeLines="30" w:before="108" w:afterLines="30" w:after="108"/>
        <w:ind w:left="600" w:hangingChars="250" w:hanging="600"/>
        <w:jc w:val="both"/>
      </w:pPr>
      <w:r w:rsidRPr="00C606B7">
        <w:rPr>
          <w:rFonts w:hint="eastAsia"/>
        </w:rPr>
        <w:t>（</w:t>
      </w:r>
      <w:r w:rsidRPr="00C606B7">
        <w:rPr>
          <w:rFonts w:hint="eastAsia"/>
        </w:rPr>
        <w:t>7</w:t>
      </w:r>
      <w:r w:rsidRPr="00C606B7">
        <w:rPr>
          <w:rFonts w:hint="eastAsia"/>
        </w:rPr>
        <w:t>）「</w:t>
      </w:r>
      <w:r w:rsidRPr="00C606B7">
        <w:rPr>
          <w:rFonts w:ascii="標楷體" w:eastAsia="標楷體" w:hAnsi="標楷體" w:cs="標楷體" w:hint="eastAsia"/>
        </w:rPr>
        <w:t>自性散動</w:t>
      </w:r>
      <w:r w:rsidRPr="00C606B7">
        <w:rPr>
          <w:rFonts w:hint="eastAsia"/>
        </w:rPr>
        <w:t>」：於諸法執有自性，如色自性，聲自性；為對治這妄執，所以經說『</w:t>
      </w:r>
      <w:r w:rsidRPr="00C606B7">
        <w:rPr>
          <w:rFonts w:ascii="標楷體" w:eastAsia="標楷體" w:hAnsi="標楷體" w:cs="標楷體" w:hint="eastAsia"/>
        </w:rPr>
        <w:t>此但有名</w:t>
      </w:r>
      <w:r w:rsidRPr="00C606B7">
        <w:rPr>
          <w:rFonts w:hint="eastAsia"/>
        </w:rPr>
        <w:t>』。</w:t>
      </w:r>
      <w:r w:rsidR="00A17745" w:rsidRPr="00C606B7">
        <w:br/>
      </w:r>
      <w:r w:rsidRPr="00C606B7">
        <w:rPr>
          <w:rFonts w:hint="eastAsia"/>
        </w:rPr>
        <w:t>就是一切諸法，但依假名安立，不能妄計一一法的真實自性。</w:t>
      </w:r>
      <w:r w:rsidR="00496BF9" w:rsidRPr="00C606B7">
        <w:rPr>
          <w:rStyle w:val="a5"/>
        </w:rPr>
        <w:footnoteReference w:id="57"/>
      </w:r>
    </w:p>
    <w:p w14:paraId="08D9C91F" w14:textId="1FBD55A2" w:rsidR="007C2A5B" w:rsidRPr="00C606B7" w:rsidRDefault="007C2A5B" w:rsidP="007C2A5B">
      <w:pPr>
        <w:pStyle w:val="6"/>
        <w:rPr>
          <w:shd w:val="clear" w:color="auto" w:fill="auto"/>
        </w:rPr>
      </w:pPr>
      <w:r w:rsidRPr="00C606B7">
        <w:rPr>
          <w:rFonts w:hint="eastAsia"/>
          <w:shd w:val="clear" w:color="auto" w:fill="auto"/>
        </w:rPr>
        <w:t>H</w:t>
      </w:r>
      <w:r w:rsidRPr="00C606B7">
        <w:rPr>
          <w:rFonts w:hint="eastAsia"/>
          <w:shd w:val="clear" w:color="auto" w:fill="auto"/>
        </w:rPr>
        <w:t>、釋差別散動</w:t>
      </w:r>
    </w:p>
    <w:p w14:paraId="5512616D" w14:textId="2F853216" w:rsidR="00F3521F" w:rsidRPr="00C606B7" w:rsidRDefault="00F3521F" w:rsidP="00F14C08">
      <w:pPr>
        <w:overflowPunct w:val="0"/>
        <w:spacing w:beforeLines="30" w:before="108" w:afterLines="30" w:after="108"/>
        <w:ind w:left="600" w:hangingChars="250" w:hanging="600"/>
        <w:jc w:val="both"/>
      </w:pPr>
      <w:r w:rsidRPr="00C606B7">
        <w:rPr>
          <w:rFonts w:hint="eastAsia"/>
        </w:rPr>
        <w:t>（</w:t>
      </w:r>
      <w:r w:rsidRPr="00C606B7">
        <w:rPr>
          <w:rFonts w:hint="eastAsia"/>
        </w:rPr>
        <w:t>8</w:t>
      </w:r>
      <w:r w:rsidRPr="00C606B7">
        <w:rPr>
          <w:rFonts w:hint="eastAsia"/>
        </w:rPr>
        <w:t>）「</w:t>
      </w:r>
      <w:r w:rsidRPr="00C606B7">
        <w:rPr>
          <w:rFonts w:ascii="標楷體" w:eastAsia="標楷體" w:hAnsi="標楷體" w:cs="標楷體" w:hint="eastAsia"/>
        </w:rPr>
        <w:t>差別散動</w:t>
      </w:r>
      <w:r w:rsidRPr="00C606B7">
        <w:rPr>
          <w:rFonts w:hint="eastAsia"/>
        </w:rPr>
        <w:t>」：於諸法中，分別是生、是滅，是染、是淨，這種種分別，名為差別。</w:t>
      </w:r>
      <w:r w:rsidR="00A17745" w:rsidRPr="00C606B7">
        <w:br/>
      </w:r>
      <w:r w:rsidRPr="00C606B7">
        <w:rPr>
          <w:rFonts w:hint="eastAsia"/>
        </w:rPr>
        <w:t>為對治這種妄計，所以經說『</w:t>
      </w:r>
      <w:r w:rsidRPr="00C606B7">
        <w:rPr>
          <w:rFonts w:ascii="標楷體" w:eastAsia="標楷體" w:hAnsi="標楷體" w:cs="標楷體" w:hint="eastAsia"/>
        </w:rPr>
        <w:t>此自性無生無滅、無染無淨</w:t>
      </w:r>
      <w:r w:rsidRPr="00C606B7">
        <w:rPr>
          <w:rFonts w:hint="eastAsia"/>
        </w:rPr>
        <w:t>』。</w:t>
      </w:r>
      <w:r w:rsidR="00505A0F" w:rsidRPr="00C606B7">
        <w:rPr>
          <w:rStyle w:val="a5"/>
        </w:rPr>
        <w:footnoteReference w:id="58"/>
      </w:r>
    </w:p>
    <w:p w14:paraId="3755750A" w14:textId="5F010FF2" w:rsidR="005A1B8E" w:rsidRPr="00C606B7" w:rsidRDefault="005A1B8E" w:rsidP="005A1B8E">
      <w:pPr>
        <w:pStyle w:val="6"/>
        <w:rPr>
          <w:shd w:val="clear" w:color="auto" w:fill="auto"/>
        </w:rPr>
      </w:pPr>
      <w:r w:rsidRPr="00C606B7">
        <w:rPr>
          <w:rFonts w:hint="eastAsia"/>
          <w:shd w:val="clear" w:color="auto" w:fill="auto"/>
        </w:rPr>
        <w:t>I</w:t>
      </w:r>
      <w:r w:rsidRPr="00C606B7">
        <w:rPr>
          <w:rFonts w:hint="eastAsia"/>
          <w:shd w:val="clear" w:color="auto" w:fill="auto"/>
        </w:rPr>
        <w:t>、釋如名取義散動</w:t>
      </w:r>
    </w:p>
    <w:p w14:paraId="7137998E" w14:textId="47D89DA1" w:rsidR="00CF1F7D" w:rsidRPr="00C606B7" w:rsidRDefault="00CF1F7D" w:rsidP="00F14C08">
      <w:pPr>
        <w:overflowPunct w:val="0"/>
        <w:spacing w:beforeLines="30" w:before="108" w:afterLines="30" w:after="108"/>
        <w:ind w:left="600" w:hangingChars="250" w:hanging="600"/>
        <w:jc w:val="both"/>
      </w:pPr>
      <w:r w:rsidRPr="00C606B7">
        <w:rPr>
          <w:rFonts w:hint="eastAsia"/>
        </w:rPr>
        <w:t>（</w:t>
      </w:r>
      <w:r w:rsidRPr="00C606B7">
        <w:rPr>
          <w:rFonts w:hint="eastAsia"/>
        </w:rPr>
        <w:t>9</w:t>
      </w:r>
      <w:r w:rsidRPr="00C606B7">
        <w:rPr>
          <w:rFonts w:hint="eastAsia"/>
        </w:rPr>
        <w:t>）「</w:t>
      </w:r>
      <w:r w:rsidRPr="00C606B7">
        <w:rPr>
          <w:rFonts w:ascii="標楷體" w:eastAsia="標楷體" w:hAnsi="標楷體" w:cs="標楷體" w:hint="eastAsia"/>
        </w:rPr>
        <w:t>如名取義散動</w:t>
      </w:r>
      <w:r w:rsidRPr="00C606B7">
        <w:rPr>
          <w:rFonts w:hint="eastAsia"/>
        </w:rPr>
        <w:t>」：或者聽到某一種名字，就依名而取其義為真實，名是假立，並非名中就有真實的所詮義。</w:t>
      </w:r>
      <w:r w:rsidR="00A17745" w:rsidRPr="00C606B7">
        <w:br/>
      </w:r>
      <w:r w:rsidRPr="00C606B7">
        <w:rPr>
          <w:rFonts w:hint="eastAsia"/>
        </w:rPr>
        <w:lastRenderedPageBreak/>
        <w:t>為對治這散動，所以經說『</w:t>
      </w:r>
      <w:r w:rsidRPr="00C606B7">
        <w:rPr>
          <w:rFonts w:ascii="標楷體" w:eastAsia="標楷體" w:hAnsi="標楷體" w:cs="標楷體" w:hint="eastAsia"/>
        </w:rPr>
        <w:t>假立客名，別別於法而起分別</w:t>
      </w:r>
      <w:r w:rsidRPr="00C606B7">
        <w:rPr>
          <w:rFonts w:hint="eastAsia"/>
        </w:rPr>
        <w:t>』。</w:t>
      </w:r>
      <w:r w:rsidR="00A17745" w:rsidRPr="00C606B7">
        <w:br/>
      </w:r>
      <w:r w:rsidRPr="00C606B7">
        <w:rPr>
          <w:rFonts w:hint="eastAsia"/>
        </w:rPr>
        <w:t>這不過假名安立，依名的假立而起分別，並非實有所取的義。</w:t>
      </w:r>
      <w:r w:rsidR="00276D87" w:rsidRPr="00C606B7">
        <w:rPr>
          <w:rStyle w:val="a5"/>
        </w:rPr>
        <w:footnoteReference w:id="59"/>
      </w:r>
    </w:p>
    <w:p w14:paraId="3F463CCB" w14:textId="639845D9" w:rsidR="000E49B1" w:rsidRPr="00C606B7" w:rsidRDefault="000E49B1" w:rsidP="000E49B1">
      <w:pPr>
        <w:pStyle w:val="6"/>
        <w:rPr>
          <w:shd w:val="clear" w:color="auto" w:fill="auto"/>
        </w:rPr>
      </w:pPr>
      <w:r w:rsidRPr="00C606B7">
        <w:rPr>
          <w:rFonts w:hint="eastAsia"/>
          <w:shd w:val="clear" w:color="auto" w:fill="auto"/>
        </w:rPr>
        <w:t>J</w:t>
      </w:r>
      <w:r w:rsidRPr="00C606B7">
        <w:rPr>
          <w:rFonts w:hint="eastAsia"/>
          <w:shd w:val="clear" w:color="auto" w:fill="auto"/>
        </w:rPr>
        <w:t>、釋如義取名散動</w:t>
      </w:r>
    </w:p>
    <w:p w14:paraId="7D0AE0E8" w14:textId="743B9F58" w:rsidR="00CF1F7D" w:rsidRPr="00C606B7" w:rsidRDefault="00CF1F7D" w:rsidP="000002B2">
      <w:pPr>
        <w:overflowPunct w:val="0"/>
        <w:spacing w:beforeLines="30" w:before="108" w:afterLines="30" w:after="108"/>
        <w:ind w:left="600" w:hangingChars="250" w:hanging="600"/>
        <w:jc w:val="both"/>
      </w:pPr>
      <w:r w:rsidRPr="00C606B7">
        <w:rPr>
          <w:rFonts w:hint="eastAsia"/>
        </w:rPr>
        <w:t>（</w:t>
      </w:r>
      <w:r w:rsidRPr="00C606B7">
        <w:rPr>
          <w:rFonts w:hint="eastAsia"/>
        </w:rPr>
        <w:t>10</w:t>
      </w:r>
      <w:r w:rsidRPr="00C606B7">
        <w:rPr>
          <w:rFonts w:hint="eastAsia"/>
        </w:rPr>
        <w:t>）「</w:t>
      </w:r>
      <w:r w:rsidRPr="00C606B7">
        <w:rPr>
          <w:rFonts w:ascii="標楷體" w:eastAsia="標楷體" w:hAnsi="標楷體" w:cs="標楷體" w:hint="eastAsia"/>
        </w:rPr>
        <w:t>如義取名散動</w:t>
      </w:r>
      <w:r w:rsidRPr="00C606B7">
        <w:rPr>
          <w:rFonts w:hint="eastAsia"/>
        </w:rPr>
        <w:t>」：還有見到某一事，就如其所取的義而推度它的名字，以為這法確有這名字。</w:t>
      </w:r>
      <w:r w:rsidR="00EE66B2" w:rsidRPr="00C606B7">
        <w:br/>
      </w:r>
      <w:r w:rsidRPr="00C606B7">
        <w:rPr>
          <w:rFonts w:hint="eastAsia"/>
        </w:rPr>
        <w:t>為對治此種散動，所以經說『</w:t>
      </w:r>
      <w:r w:rsidRPr="00C606B7">
        <w:rPr>
          <w:rFonts w:ascii="標楷體" w:eastAsia="標楷體" w:hAnsi="標楷體" w:cs="標楷體" w:hint="eastAsia"/>
        </w:rPr>
        <w:t>假立客名，隨起言說</w:t>
      </w:r>
      <w:r w:rsidRPr="00C606B7">
        <w:rPr>
          <w:rFonts w:hint="eastAsia"/>
        </w:rPr>
        <w:t>』。</w:t>
      </w:r>
      <w:r w:rsidR="00EE66B2" w:rsidRPr="00C606B7">
        <w:br/>
      </w:r>
      <w:r w:rsidRPr="00C606B7">
        <w:rPr>
          <w:rFonts w:hint="eastAsia"/>
        </w:rPr>
        <w:t>名字是假立的，並不能真實詮表。</w:t>
      </w:r>
      <w:r w:rsidR="00FC4724" w:rsidRPr="00C606B7">
        <w:rPr>
          <w:rStyle w:val="a5"/>
        </w:rPr>
        <w:footnoteReference w:id="60"/>
      </w:r>
    </w:p>
    <w:p w14:paraId="58A16284" w14:textId="77777777" w:rsidR="000F60D4" w:rsidRPr="00C606B7" w:rsidRDefault="000F60D4" w:rsidP="000F60D4">
      <w:pPr>
        <w:pStyle w:val="5"/>
        <w:rPr>
          <w:shd w:val="clear" w:color="auto" w:fill="auto"/>
        </w:rPr>
      </w:pPr>
      <w:r w:rsidRPr="00C606B7">
        <w:rPr>
          <w:rFonts w:hint="eastAsia"/>
          <w:shd w:val="clear" w:color="auto" w:fill="auto"/>
        </w:rPr>
        <w:t>（</w:t>
      </w:r>
      <w:r w:rsidRPr="00C606B7">
        <w:rPr>
          <w:rFonts w:hint="eastAsia"/>
          <w:shd w:val="clear" w:color="auto" w:fill="auto"/>
        </w:rPr>
        <w:t>3</w:t>
      </w:r>
      <w:r w:rsidRPr="00C606B7">
        <w:rPr>
          <w:rFonts w:hint="eastAsia"/>
          <w:shd w:val="clear" w:color="auto" w:fill="auto"/>
        </w:rPr>
        <w:t>）歸結要義</w:t>
      </w:r>
    </w:p>
    <w:p w14:paraId="3F204E59" w14:textId="77777777" w:rsidR="00EE66B2" w:rsidRPr="00C606B7" w:rsidRDefault="00CF1F7D" w:rsidP="00E273F1">
      <w:pPr>
        <w:overflowPunct w:val="0"/>
        <w:spacing w:beforeLines="30" w:before="108" w:afterLines="30" w:after="108"/>
        <w:jc w:val="both"/>
      </w:pPr>
      <w:r w:rsidRPr="00C606B7">
        <w:rPr>
          <w:rFonts w:hint="eastAsia"/>
        </w:rPr>
        <w:t>真能「</w:t>
      </w:r>
      <w:r w:rsidRPr="00C606B7">
        <w:rPr>
          <w:rFonts w:ascii="標楷體" w:eastAsia="標楷體" w:hAnsi="標楷體" w:cs="標楷體" w:hint="eastAsia"/>
        </w:rPr>
        <w:t>對治</w:t>
      </w:r>
      <w:r w:rsidRPr="00C606B7">
        <w:rPr>
          <w:rFonts w:hint="eastAsia"/>
        </w:rPr>
        <w:t>」上述的「</w:t>
      </w:r>
      <w:r w:rsidRPr="00C606B7">
        <w:rPr>
          <w:rFonts w:ascii="標楷體" w:eastAsia="標楷體" w:hAnsi="標楷體" w:cs="標楷體" w:hint="eastAsia"/>
        </w:rPr>
        <w:t>十種散動</w:t>
      </w:r>
      <w:r w:rsidRPr="00C606B7">
        <w:rPr>
          <w:rFonts w:hint="eastAsia"/>
        </w:rPr>
        <w:t>」，唯有無分別智，所以「</w:t>
      </w:r>
      <w:r w:rsidRPr="00C606B7">
        <w:rPr>
          <w:rFonts w:ascii="標楷體" w:eastAsia="標楷體" w:hAnsi="標楷體" w:cs="標楷體" w:hint="eastAsia"/>
        </w:rPr>
        <w:t>一切般若波羅密多</w:t>
      </w:r>
      <w:r w:rsidRPr="00C606B7">
        <w:rPr>
          <w:rFonts w:hint="eastAsia"/>
        </w:rPr>
        <w:t>」經「</w:t>
      </w:r>
      <w:r w:rsidRPr="00C606B7">
        <w:rPr>
          <w:rFonts w:ascii="標楷體" w:eastAsia="標楷體" w:hAnsi="標楷體" w:cs="標楷體" w:hint="eastAsia"/>
        </w:rPr>
        <w:t>中</w:t>
      </w:r>
      <w:r w:rsidRPr="00C606B7">
        <w:rPr>
          <w:rFonts w:hint="eastAsia"/>
        </w:rPr>
        <w:t>」，都「</w:t>
      </w:r>
      <w:r w:rsidRPr="00C606B7">
        <w:rPr>
          <w:rFonts w:ascii="標楷體" w:eastAsia="標楷體" w:hAnsi="標楷體" w:cs="標楷體" w:hint="eastAsia"/>
        </w:rPr>
        <w:t>說無分別智</w:t>
      </w:r>
      <w:r w:rsidRPr="00C606B7">
        <w:rPr>
          <w:rFonts w:hint="eastAsia"/>
        </w:rPr>
        <w:t>」。由這無分別的智慧，掃蕩一切有分別的散動。</w:t>
      </w:r>
      <w:r w:rsidR="005337D2" w:rsidRPr="00C606B7">
        <w:rPr>
          <w:rStyle w:val="a5"/>
        </w:rPr>
        <w:footnoteReference w:id="61"/>
      </w:r>
    </w:p>
    <w:p w14:paraId="4C48B406" w14:textId="490E234E" w:rsidR="00345EFE" w:rsidRPr="00C606B7" w:rsidRDefault="00CF1F7D" w:rsidP="00E273F1">
      <w:pPr>
        <w:overflowPunct w:val="0"/>
        <w:spacing w:beforeLines="30" w:before="108" w:afterLines="30" w:after="108"/>
        <w:jc w:val="both"/>
      </w:pPr>
      <w:r w:rsidRPr="00C606B7">
        <w:rPr>
          <w:rFonts w:hint="eastAsia"/>
        </w:rPr>
        <w:t>這十種「</w:t>
      </w:r>
      <w:r w:rsidRPr="00C606B7">
        <w:rPr>
          <w:rFonts w:ascii="標楷體" w:eastAsia="標楷體" w:hAnsi="標楷體" w:cs="標楷體" w:hint="eastAsia"/>
        </w:rPr>
        <w:t>能治</w:t>
      </w:r>
      <w:r w:rsidRPr="00C606B7">
        <w:rPr>
          <w:rFonts w:hint="eastAsia"/>
        </w:rPr>
        <w:t>」的智與「</w:t>
      </w:r>
      <w:r w:rsidRPr="00C606B7">
        <w:rPr>
          <w:rFonts w:ascii="標楷體" w:eastAsia="標楷體" w:hAnsi="標楷體" w:cs="標楷體" w:hint="eastAsia"/>
        </w:rPr>
        <w:t>所治</w:t>
      </w:r>
      <w:r w:rsidRPr="00C606B7">
        <w:rPr>
          <w:rFonts w:hint="eastAsia"/>
        </w:rPr>
        <w:t>」的分別，「</w:t>
      </w:r>
      <w:r w:rsidRPr="00C606B7">
        <w:rPr>
          <w:rFonts w:ascii="標楷體" w:eastAsia="標楷體" w:hAnsi="標楷體" w:cs="標楷體" w:hint="eastAsia"/>
        </w:rPr>
        <w:t>應知具攝般若波羅蜜多</w:t>
      </w:r>
      <w:r w:rsidRPr="00C606B7">
        <w:rPr>
          <w:rFonts w:hint="eastAsia"/>
        </w:rPr>
        <w:t>」經中的要「</w:t>
      </w:r>
      <w:r w:rsidRPr="00C606B7">
        <w:rPr>
          <w:rFonts w:ascii="標楷體" w:eastAsia="標楷體" w:hAnsi="標楷體" w:cs="標楷體" w:hint="eastAsia"/>
        </w:rPr>
        <w:t>義</w:t>
      </w:r>
      <w:r w:rsidRPr="00C606B7">
        <w:rPr>
          <w:rFonts w:hint="eastAsia"/>
        </w:rPr>
        <w:t>」。</w:t>
      </w:r>
      <w:r w:rsidR="005337D2" w:rsidRPr="00C606B7">
        <w:rPr>
          <w:rStyle w:val="a5"/>
        </w:rPr>
        <w:footnoteReference w:id="62"/>
      </w:r>
    </w:p>
    <w:p w14:paraId="3E6D45AC" w14:textId="0116B0BA" w:rsidR="00AC00EE" w:rsidRPr="00C606B7" w:rsidRDefault="00AC00EE" w:rsidP="00E273F1">
      <w:pPr>
        <w:overflowPunct w:val="0"/>
        <w:spacing w:beforeLines="30" w:before="108" w:afterLines="30" w:after="108"/>
        <w:jc w:val="both"/>
      </w:pPr>
    </w:p>
    <w:p w14:paraId="6B49BEEA" w14:textId="77777777" w:rsidR="00AC00EE" w:rsidRPr="00C606B7" w:rsidRDefault="00AC00EE" w:rsidP="00E273F1">
      <w:pPr>
        <w:overflowPunct w:val="0"/>
        <w:spacing w:beforeLines="30" w:before="108" w:afterLines="30" w:after="108"/>
        <w:jc w:val="both"/>
        <w:sectPr w:rsidR="00AC00EE" w:rsidRPr="00C606B7" w:rsidSect="005623C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0" w:footer="0" w:gutter="0"/>
          <w:cols w:space="425"/>
          <w:docGrid w:type="linesAndChars" w:linePitch="360"/>
        </w:sectPr>
      </w:pPr>
    </w:p>
    <w:p w14:paraId="4E24A054" w14:textId="77777777" w:rsidR="00AC00EE" w:rsidRPr="00C606B7" w:rsidRDefault="00AC00EE" w:rsidP="00AC00EE">
      <w:pPr>
        <w:widowControl w:val="0"/>
        <w:spacing w:beforeLines="0" w:before="0" w:afterLines="30" w:after="108"/>
        <w:rPr>
          <w:rFonts w:cs="Times New Roman"/>
          <w:b/>
          <w:bCs/>
          <w:color w:val="auto"/>
          <w:kern w:val="2"/>
          <w:sz w:val="22"/>
          <w:szCs w:val="22"/>
        </w:rPr>
      </w:pPr>
      <w:r w:rsidRPr="00C606B7">
        <w:rPr>
          <w:rFonts w:cs="Times New Roman" w:hint="eastAsia"/>
          <w:b/>
          <w:bCs/>
          <w:color w:val="auto"/>
          <w:kern w:val="2"/>
          <w:sz w:val="22"/>
          <w:szCs w:val="22"/>
        </w:rPr>
        <w:lastRenderedPageBreak/>
        <w:t>【附錄一】十種散動與般若經的對治經文對照表</w:t>
      </w:r>
    </w:p>
    <w:p w14:paraId="6E2794B3" w14:textId="7A224DAF" w:rsidR="00AC00EE" w:rsidRPr="00C606B7" w:rsidRDefault="00AC00EE" w:rsidP="00AC00EE">
      <w:pPr>
        <w:widowControl w:val="0"/>
        <w:spacing w:beforeLines="0" w:before="0" w:afterLines="30" w:after="108"/>
        <w:rPr>
          <w:rFonts w:cs="Times New Roman"/>
          <w:color w:val="auto"/>
          <w:kern w:val="2"/>
          <w:szCs w:val="20"/>
        </w:rPr>
      </w:pPr>
      <w:r w:rsidRPr="00C606B7">
        <w:rPr>
          <w:rFonts w:cs="Times New Roman"/>
          <w:color w:val="auto"/>
          <w:kern w:val="2"/>
          <w:szCs w:val="20"/>
        </w:rPr>
        <w:t>（</w:t>
      </w:r>
      <w:r w:rsidRPr="00C606B7">
        <w:rPr>
          <w:rFonts w:cs="Times New Roman" w:hint="eastAsia"/>
          <w:color w:val="auto"/>
          <w:kern w:val="2"/>
          <w:szCs w:val="20"/>
        </w:rPr>
        <w:t>依</w:t>
      </w:r>
      <w:r w:rsidRPr="00C606B7">
        <w:rPr>
          <w:rFonts w:cs="Times New Roman"/>
          <w:color w:val="auto"/>
          <w:kern w:val="2"/>
          <w:szCs w:val="20"/>
        </w:rPr>
        <w:t>2011-2012</w:t>
      </w:r>
      <w:r w:rsidRPr="00C606B7">
        <w:rPr>
          <w:rFonts w:cs="Times New Roman"/>
          <w:color w:val="auto"/>
          <w:kern w:val="2"/>
          <w:szCs w:val="20"/>
        </w:rPr>
        <w:t>釋真傳編，《初期大乘佛教之起源與開展》</w:t>
      </w:r>
      <w:r w:rsidRPr="00C606B7">
        <w:rPr>
          <w:rFonts w:cs="Times New Roman" w:hint="eastAsia"/>
          <w:color w:val="auto"/>
          <w:kern w:val="2"/>
          <w:szCs w:val="20"/>
        </w:rPr>
        <w:t>第十章補充</w:t>
      </w:r>
      <w:r w:rsidRPr="00C606B7">
        <w:rPr>
          <w:rFonts w:cs="Times New Roman"/>
          <w:color w:val="auto"/>
          <w:kern w:val="2"/>
          <w:szCs w:val="20"/>
        </w:rPr>
        <w:t>講義，</w:t>
      </w:r>
      <w:r w:rsidRPr="00C606B7">
        <w:rPr>
          <w:rFonts w:cs="Times New Roman"/>
          <w:color w:val="auto"/>
          <w:kern w:val="2"/>
          <w:szCs w:val="20"/>
        </w:rPr>
        <w:t>p.5</w:t>
      </w:r>
      <w:r w:rsidRPr="00C606B7">
        <w:rPr>
          <w:rFonts w:cs="Times New Roman" w:hint="eastAsia"/>
          <w:color w:val="auto"/>
          <w:kern w:val="2"/>
          <w:szCs w:val="20"/>
        </w:rPr>
        <w:t>修訂</w:t>
      </w:r>
      <w:r w:rsidRPr="00C606B7">
        <w:rPr>
          <w:rFonts w:cs="Times New Roman"/>
          <w:color w:val="auto"/>
          <w:kern w:val="2"/>
          <w:szCs w:val="20"/>
        </w:rPr>
        <w:t>）</w:t>
      </w:r>
    </w:p>
    <w:tbl>
      <w:tblPr>
        <w:tblStyle w:val="14"/>
        <w:tblW w:w="14709" w:type="dxa"/>
        <w:tblLook w:val="04A0" w:firstRow="1" w:lastRow="0" w:firstColumn="1" w:lastColumn="0" w:noHBand="0" w:noVBand="1"/>
      </w:tblPr>
      <w:tblGrid>
        <w:gridCol w:w="2093"/>
        <w:gridCol w:w="4678"/>
        <w:gridCol w:w="7938"/>
      </w:tblGrid>
      <w:tr w:rsidR="00AC00EE" w:rsidRPr="00C606B7" w14:paraId="64055136" w14:textId="77777777" w:rsidTr="00092C8F">
        <w:tc>
          <w:tcPr>
            <w:tcW w:w="2093" w:type="dxa"/>
            <w:vMerge w:val="restart"/>
            <w:vAlign w:val="center"/>
          </w:tcPr>
          <w:p w14:paraId="7F807D3A" w14:textId="77777777" w:rsidR="00AC00EE" w:rsidRPr="00C606B7" w:rsidRDefault="00AC00EE" w:rsidP="00670226">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sz w:val="22"/>
              </w:rPr>
              <w:t>十種散動</w:t>
            </w:r>
          </w:p>
        </w:tc>
        <w:tc>
          <w:tcPr>
            <w:tcW w:w="12616" w:type="dxa"/>
            <w:gridSpan w:val="2"/>
          </w:tcPr>
          <w:p w14:paraId="7F5110FA"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對治十種散動的般若經經文</w:t>
            </w:r>
          </w:p>
        </w:tc>
      </w:tr>
      <w:tr w:rsidR="00AC00EE" w:rsidRPr="00C606B7" w14:paraId="64B56F0E" w14:textId="77777777" w:rsidTr="00092C8F">
        <w:tc>
          <w:tcPr>
            <w:tcW w:w="2093" w:type="dxa"/>
            <w:vMerge/>
            <w:vAlign w:val="center"/>
          </w:tcPr>
          <w:p w14:paraId="3B097157" w14:textId="77777777" w:rsidR="00AC00EE" w:rsidRPr="00C606B7" w:rsidRDefault="00AC00EE" w:rsidP="00670226">
            <w:pPr>
              <w:widowControl w:val="0"/>
              <w:snapToGrid w:val="0"/>
              <w:spacing w:beforeLines="1" w:before="3" w:afterLines="1" w:after="3"/>
              <w:jc w:val="center"/>
              <w:rPr>
                <w:rFonts w:ascii="Times New Roman" w:hAnsi="Times New Roman" w:cs="Times New Roman"/>
                <w:sz w:val="22"/>
              </w:rPr>
            </w:pPr>
          </w:p>
        </w:tc>
        <w:tc>
          <w:tcPr>
            <w:tcW w:w="4678" w:type="dxa"/>
          </w:tcPr>
          <w:p w14:paraId="744DDF95"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《攝大乘論釋》</w:t>
            </w:r>
            <w:r w:rsidRPr="00C606B7">
              <w:rPr>
                <w:rFonts w:ascii="Times New Roman" w:hAnsi="Times New Roman" w:cs="Times New Roman"/>
                <w:sz w:val="22"/>
                <w:vertAlign w:val="superscript"/>
              </w:rPr>
              <w:footnoteReference w:id="63"/>
            </w:r>
          </w:p>
        </w:tc>
        <w:tc>
          <w:tcPr>
            <w:tcW w:w="7938" w:type="dxa"/>
          </w:tcPr>
          <w:p w14:paraId="6A87542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《大般若波羅蜜多經》</w:t>
            </w:r>
            <w:r w:rsidRPr="00C606B7">
              <w:rPr>
                <w:rFonts w:ascii="Times New Roman" w:hAnsi="Times New Roman" w:cs="Times New Roman"/>
                <w:sz w:val="22"/>
                <w:vertAlign w:val="superscript"/>
              </w:rPr>
              <w:footnoteReference w:id="64"/>
            </w:r>
          </w:p>
        </w:tc>
      </w:tr>
      <w:tr w:rsidR="00AC00EE" w:rsidRPr="00C606B7" w14:paraId="776A17FE" w14:textId="77777777" w:rsidTr="00092C8F">
        <w:tc>
          <w:tcPr>
            <w:tcW w:w="2093" w:type="dxa"/>
          </w:tcPr>
          <w:p w14:paraId="1F726014"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c>
          <w:tcPr>
            <w:tcW w:w="4678" w:type="dxa"/>
          </w:tcPr>
          <w:p w14:paraId="01DC99A4"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云何菩薩應行般若波羅蜜多？</w:t>
            </w:r>
          </w:p>
        </w:tc>
        <w:tc>
          <w:tcPr>
            <w:tcW w:w="7938" w:type="dxa"/>
          </w:tcPr>
          <w:p w14:paraId="06FEC8CD"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爾時，舍利子白佛言：「世尊！諸菩薩摩訶薩應云何修行般若波羅蜜多？」</w:t>
            </w:r>
          </w:p>
        </w:tc>
      </w:tr>
      <w:tr w:rsidR="00AC00EE" w:rsidRPr="00C606B7" w14:paraId="5AC9716A" w14:textId="77777777" w:rsidTr="00092C8F">
        <w:tc>
          <w:tcPr>
            <w:tcW w:w="2093" w:type="dxa"/>
          </w:tcPr>
          <w:p w14:paraId="3C2772F6"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c>
          <w:tcPr>
            <w:tcW w:w="4678" w:type="dxa"/>
          </w:tcPr>
          <w:p w14:paraId="5072101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舍利弗！是菩薩</w:t>
            </w:r>
          </w:p>
        </w:tc>
        <w:tc>
          <w:tcPr>
            <w:tcW w:w="7938" w:type="dxa"/>
          </w:tcPr>
          <w:p w14:paraId="42E15D6A"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佛言：「舍利子！菩薩摩訶薩修行般若波羅蜜多時，應如是觀：</w:t>
            </w:r>
          </w:p>
        </w:tc>
      </w:tr>
      <w:tr w:rsidR="00AC00EE" w:rsidRPr="00C606B7" w14:paraId="20041314" w14:textId="77777777" w:rsidTr="00092C8F">
        <w:tc>
          <w:tcPr>
            <w:tcW w:w="2093" w:type="dxa"/>
          </w:tcPr>
          <w:p w14:paraId="7D10DB67"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1.</w:t>
            </w:r>
            <w:r w:rsidRPr="00C606B7">
              <w:rPr>
                <w:rFonts w:ascii="Times New Roman" w:hAnsi="Times New Roman" w:cs="Times New Roman"/>
                <w:sz w:val="22"/>
              </w:rPr>
              <w:t>無相散動</w:t>
            </w:r>
          </w:p>
        </w:tc>
        <w:tc>
          <w:tcPr>
            <w:tcW w:w="4678" w:type="dxa"/>
          </w:tcPr>
          <w:p w14:paraId="0ABDEDD7"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實有菩薩</w:t>
            </w:r>
          </w:p>
        </w:tc>
        <w:tc>
          <w:tcPr>
            <w:tcW w:w="7938" w:type="dxa"/>
          </w:tcPr>
          <w:p w14:paraId="335A087B"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實有菩薩</w:t>
            </w:r>
          </w:p>
        </w:tc>
      </w:tr>
      <w:tr w:rsidR="00AC00EE" w:rsidRPr="00C606B7" w14:paraId="2A1B3615" w14:textId="77777777" w:rsidTr="00092C8F">
        <w:tc>
          <w:tcPr>
            <w:tcW w:w="2093" w:type="dxa"/>
          </w:tcPr>
          <w:p w14:paraId="575CA92D"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2.</w:t>
            </w:r>
            <w:r w:rsidRPr="00C606B7">
              <w:rPr>
                <w:rFonts w:ascii="Times New Roman" w:hAnsi="Times New Roman" w:cs="Times New Roman"/>
                <w:sz w:val="22"/>
              </w:rPr>
              <w:t>有相散動</w:t>
            </w:r>
          </w:p>
        </w:tc>
        <w:tc>
          <w:tcPr>
            <w:tcW w:w="4678" w:type="dxa"/>
          </w:tcPr>
          <w:p w14:paraId="18D3050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不見有菩薩</w:t>
            </w:r>
          </w:p>
        </w:tc>
        <w:tc>
          <w:tcPr>
            <w:tcW w:w="7938" w:type="dxa"/>
          </w:tcPr>
          <w:p w14:paraId="7275BE87"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不見有菩薩，</w:t>
            </w:r>
            <w:r w:rsidRPr="00C606B7">
              <w:rPr>
                <w:rFonts w:ascii="Times New Roman" w:hAnsi="Times New Roman" w:cs="Times New Roman"/>
                <w:b/>
                <w:sz w:val="22"/>
              </w:rPr>
              <w:t>不見菩薩名；不見般若波羅蜜多，不見般若波羅蜜多名；不見行，不見不行。</w:t>
            </w:r>
          </w:p>
        </w:tc>
      </w:tr>
      <w:tr w:rsidR="00AC00EE" w:rsidRPr="00C606B7" w14:paraId="5235F24C" w14:textId="77777777" w:rsidTr="00092C8F">
        <w:tc>
          <w:tcPr>
            <w:tcW w:w="2093" w:type="dxa"/>
          </w:tcPr>
          <w:p w14:paraId="70F692FA"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c>
          <w:tcPr>
            <w:tcW w:w="4678" w:type="dxa"/>
          </w:tcPr>
          <w:p w14:paraId="3E71685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何以故</w:t>
            </w:r>
          </w:p>
        </w:tc>
        <w:tc>
          <w:tcPr>
            <w:tcW w:w="7938" w:type="dxa"/>
          </w:tcPr>
          <w:p w14:paraId="1FBDDF8D"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何以故舍利子！菩薩自性空，菩薩名空。所以者何？</w:t>
            </w:r>
          </w:p>
        </w:tc>
      </w:tr>
      <w:tr w:rsidR="00AC00EE" w:rsidRPr="00C606B7" w14:paraId="30FD14E7" w14:textId="77777777" w:rsidTr="00092C8F">
        <w:tc>
          <w:tcPr>
            <w:tcW w:w="2093" w:type="dxa"/>
          </w:tcPr>
          <w:p w14:paraId="7A9D31C9"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3.</w:t>
            </w:r>
            <w:r w:rsidRPr="00C606B7">
              <w:rPr>
                <w:rFonts w:ascii="Times New Roman" w:hAnsi="Times New Roman" w:cs="Times New Roman"/>
                <w:sz w:val="22"/>
              </w:rPr>
              <w:t>增益散動</w:t>
            </w:r>
          </w:p>
        </w:tc>
        <w:tc>
          <w:tcPr>
            <w:tcW w:w="4678" w:type="dxa"/>
          </w:tcPr>
          <w:p w14:paraId="7B8BE699"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色自性空</w:t>
            </w:r>
          </w:p>
        </w:tc>
        <w:tc>
          <w:tcPr>
            <w:tcW w:w="7938" w:type="dxa"/>
          </w:tcPr>
          <w:p w14:paraId="411A8214"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色自性空</w:t>
            </w:r>
          </w:p>
        </w:tc>
      </w:tr>
      <w:tr w:rsidR="00AC00EE" w:rsidRPr="00C606B7" w14:paraId="0997D579" w14:textId="77777777" w:rsidTr="00092C8F">
        <w:tc>
          <w:tcPr>
            <w:tcW w:w="2093" w:type="dxa"/>
          </w:tcPr>
          <w:p w14:paraId="7817C160"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4.</w:t>
            </w:r>
            <w:r w:rsidRPr="00C606B7">
              <w:rPr>
                <w:rFonts w:ascii="Times New Roman" w:hAnsi="Times New Roman" w:cs="Times New Roman"/>
                <w:sz w:val="22"/>
              </w:rPr>
              <w:t>損減散動</w:t>
            </w:r>
          </w:p>
        </w:tc>
        <w:tc>
          <w:tcPr>
            <w:tcW w:w="4678" w:type="dxa"/>
          </w:tcPr>
          <w:p w14:paraId="42626973"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不由空故</w:t>
            </w:r>
          </w:p>
        </w:tc>
        <w:tc>
          <w:tcPr>
            <w:tcW w:w="7938" w:type="dxa"/>
          </w:tcPr>
          <w:p w14:paraId="54743811"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不由空故，</w:t>
            </w:r>
          </w:p>
        </w:tc>
      </w:tr>
      <w:tr w:rsidR="00AC00EE" w:rsidRPr="00C606B7" w14:paraId="3FD15E76" w14:textId="77777777" w:rsidTr="00092C8F">
        <w:tc>
          <w:tcPr>
            <w:tcW w:w="2093" w:type="dxa"/>
          </w:tcPr>
          <w:p w14:paraId="20E528A6"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5.</w:t>
            </w:r>
            <w:r w:rsidRPr="00C606B7">
              <w:rPr>
                <w:rFonts w:ascii="Times New Roman" w:hAnsi="Times New Roman" w:cs="Times New Roman"/>
                <w:sz w:val="22"/>
              </w:rPr>
              <w:t>一性散動</w:t>
            </w:r>
          </w:p>
        </w:tc>
        <w:tc>
          <w:tcPr>
            <w:tcW w:w="4678" w:type="dxa"/>
          </w:tcPr>
          <w:p w14:paraId="125529CC"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色空非色</w:t>
            </w:r>
          </w:p>
        </w:tc>
        <w:tc>
          <w:tcPr>
            <w:tcW w:w="7938" w:type="dxa"/>
          </w:tcPr>
          <w:p w14:paraId="68312124"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色空非色，</w:t>
            </w:r>
          </w:p>
        </w:tc>
      </w:tr>
      <w:tr w:rsidR="00AC00EE" w:rsidRPr="00C606B7" w14:paraId="53C59BA9" w14:textId="77777777" w:rsidTr="00092C8F">
        <w:tc>
          <w:tcPr>
            <w:tcW w:w="2093" w:type="dxa"/>
          </w:tcPr>
          <w:p w14:paraId="5E219C6C"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6.</w:t>
            </w:r>
            <w:r w:rsidRPr="00C606B7">
              <w:rPr>
                <w:rFonts w:ascii="Times New Roman" w:hAnsi="Times New Roman" w:cs="Times New Roman"/>
                <w:sz w:val="22"/>
              </w:rPr>
              <w:t>異性散動</w:t>
            </w:r>
          </w:p>
        </w:tc>
        <w:tc>
          <w:tcPr>
            <w:tcW w:w="4678" w:type="dxa"/>
          </w:tcPr>
          <w:p w14:paraId="4A7AC6FB"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色不離空，色即是空，空即是色</w:t>
            </w:r>
          </w:p>
        </w:tc>
        <w:tc>
          <w:tcPr>
            <w:tcW w:w="7938" w:type="dxa"/>
          </w:tcPr>
          <w:p w14:paraId="63306CAA"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色不離空，</w:t>
            </w:r>
            <w:r w:rsidRPr="00C606B7">
              <w:rPr>
                <w:rFonts w:ascii="Times New Roman" w:hAnsi="Times New Roman" w:cs="Times New Roman"/>
                <w:b/>
                <w:sz w:val="22"/>
              </w:rPr>
              <w:t>空不離色</w:t>
            </w:r>
            <w:r w:rsidRPr="00C606B7">
              <w:rPr>
                <w:rFonts w:ascii="Times New Roman" w:hAnsi="Times New Roman" w:cs="Times New Roman"/>
                <w:sz w:val="22"/>
              </w:rPr>
              <w:t>，色即是空，空即是色。受、想、行、識自性空，不由空故。受、想、行、識空非受、想、行、識，受、想、行、識不離空，空不離受、想、行、識，受、想、行、識即是空，空即是受、想、行、識。</w:t>
            </w:r>
          </w:p>
        </w:tc>
      </w:tr>
      <w:tr w:rsidR="00AC00EE" w:rsidRPr="00C606B7" w14:paraId="442C8C17" w14:textId="77777777" w:rsidTr="00092C8F">
        <w:tc>
          <w:tcPr>
            <w:tcW w:w="2093" w:type="dxa"/>
          </w:tcPr>
          <w:p w14:paraId="5EF17D6E"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7.</w:t>
            </w:r>
            <w:r w:rsidRPr="00C606B7">
              <w:rPr>
                <w:rFonts w:ascii="Times New Roman" w:hAnsi="Times New Roman" w:cs="Times New Roman"/>
                <w:sz w:val="22"/>
              </w:rPr>
              <w:t>自性散動</w:t>
            </w:r>
          </w:p>
        </w:tc>
        <w:tc>
          <w:tcPr>
            <w:tcW w:w="4678" w:type="dxa"/>
          </w:tcPr>
          <w:p w14:paraId="7165D966"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何以故？舍利弗！此但有名，謂之為色</w:t>
            </w:r>
          </w:p>
        </w:tc>
        <w:tc>
          <w:tcPr>
            <w:tcW w:w="7938" w:type="dxa"/>
          </w:tcPr>
          <w:p w14:paraId="6B52023B"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何以故？舍利子！</w:t>
            </w:r>
            <w:r w:rsidRPr="00C606B7">
              <w:rPr>
                <w:rFonts w:ascii="Times New Roman" w:hAnsi="Times New Roman" w:cs="Times New Roman"/>
                <w:b/>
                <w:sz w:val="22"/>
              </w:rPr>
              <w:t>此但有名謂為菩提，此但有名謂為薩埵，此但有名謂為菩薩，此但有名謂之為空，</w:t>
            </w:r>
            <w:r w:rsidRPr="00C606B7">
              <w:rPr>
                <w:rFonts w:ascii="Times New Roman" w:hAnsi="Times New Roman" w:cs="Times New Roman"/>
                <w:sz w:val="22"/>
              </w:rPr>
              <w:t>此但有名謂之為色、受、想、行、識</w:t>
            </w:r>
          </w:p>
        </w:tc>
      </w:tr>
      <w:tr w:rsidR="00AC00EE" w:rsidRPr="00C606B7" w14:paraId="1DFDD8AC" w14:textId="77777777" w:rsidTr="00092C8F">
        <w:tc>
          <w:tcPr>
            <w:tcW w:w="2093" w:type="dxa"/>
          </w:tcPr>
          <w:p w14:paraId="7C073587"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8.</w:t>
            </w:r>
            <w:r w:rsidRPr="00C606B7">
              <w:rPr>
                <w:rFonts w:ascii="Times New Roman" w:hAnsi="Times New Roman" w:cs="Times New Roman"/>
                <w:sz w:val="22"/>
              </w:rPr>
              <w:t>差別散動</w:t>
            </w:r>
          </w:p>
        </w:tc>
        <w:tc>
          <w:tcPr>
            <w:tcW w:w="4678" w:type="dxa"/>
          </w:tcPr>
          <w:p w14:paraId="3B9D80D1"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此自性無生無滅、無染無淨，</w:t>
            </w:r>
          </w:p>
        </w:tc>
        <w:tc>
          <w:tcPr>
            <w:tcW w:w="7938" w:type="dxa"/>
          </w:tcPr>
          <w:p w14:paraId="2463A6AC"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如是自性無生無滅、無染無淨。</w:t>
            </w:r>
            <w:r w:rsidRPr="00C606B7">
              <w:rPr>
                <w:rFonts w:ascii="Times New Roman" w:hAnsi="Times New Roman" w:cs="Times New Roman"/>
                <w:b/>
                <w:sz w:val="22"/>
              </w:rPr>
              <w:t>菩薩摩訶薩如是修行般若波羅蜜多，不見生、不見滅、不見染、不見淨。</w:t>
            </w:r>
          </w:p>
        </w:tc>
      </w:tr>
      <w:tr w:rsidR="00AC00EE" w:rsidRPr="00C606B7" w14:paraId="07D423D3" w14:textId="77777777" w:rsidTr="00092C8F">
        <w:tc>
          <w:tcPr>
            <w:tcW w:w="2093" w:type="dxa"/>
          </w:tcPr>
          <w:p w14:paraId="2E6DFD33"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9.</w:t>
            </w:r>
            <w:r w:rsidRPr="00C606B7">
              <w:rPr>
                <w:rFonts w:ascii="Times New Roman" w:hAnsi="Times New Roman" w:cs="Times New Roman"/>
                <w:sz w:val="22"/>
              </w:rPr>
              <w:t>如名取義散動</w:t>
            </w:r>
          </w:p>
        </w:tc>
        <w:tc>
          <w:tcPr>
            <w:tcW w:w="4678" w:type="dxa"/>
          </w:tcPr>
          <w:p w14:paraId="4C9768A4"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假立客名，別別於法而起分別，</w:t>
            </w:r>
          </w:p>
        </w:tc>
        <w:tc>
          <w:tcPr>
            <w:tcW w:w="7938" w:type="dxa"/>
          </w:tcPr>
          <w:p w14:paraId="6796309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何以故？但假立客名，分別於法而起分別，</w:t>
            </w:r>
          </w:p>
        </w:tc>
      </w:tr>
      <w:tr w:rsidR="00AC00EE" w:rsidRPr="00C606B7" w14:paraId="72CF4320" w14:textId="77777777" w:rsidTr="00092C8F">
        <w:tc>
          <w:tcPr>
            <w:tcW w:w="2093" w:type="dxa"/>
          </w:tcPr>
          <w:p w14:paraId="706F03E1"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10.</w:t>
            </w:r>
            <w:r w:rsidRPr="00C606B7">
              <w:rPr>
                <w:rFonts w:ascii="Times New Roman" w:hAnsi="Times New Roman" w:cs="Times New Roman"/>
                <w:sz w:val="22"/>
              </w:rPr>
              <w:t>如義取名散動</w:t>
            </w:r>
          </w:p>
        </w:tc>
        <w:tc>
          <w:tcPr>
            <w:tcW w:w="4678" w:type="dxa"/>
          </w:tcPr>
          <w:p w14:paraId="6DF4D1B6"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假立客名，隨起言說。如如言說，如是如是生起執著</w:t>
            </w:r>
          </w:p>
        </w:tc>
        <w:tc>
          <w:tcPr>
            <w:tcW w:w="7938" w:type="dxa"/>
          </w:tcPr>
          <w:p w14:paraId="641E2070"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假立客名，隨起言說。如如言說，如是如是生起執著</w:t>
            </w:r>
          </w:p>
        </w:tc>
      </w:tr>
      <w:tr w:rsidR="00AC00EE" w:rsidRPr="00C606B7" w14:paraId="0D417EA6" w14:textId="77777777" w:rsidTr="00092C8F">
        <w:tc>
          <w:tcPr>
            <w:tcW w:w="2093" w:type="dxa"/>
          </w:tcPr>
          <w:p w14:paraId="144F05AF"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c>
          <w:tcPr>
            <w:tcW w:w="4678" w:type="dxa"/>
          </w:tcPr>
          <w:p w14:paraId="3699C325"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如是一切菩薩不見，由不見故，不生執著。</w:t>
            </w:r>
          </w:p>
        </w:tc>
        <w:tc>
          <w:tcPr>
            <w:tcW w:w="7938" w:type="dxa"/>
          </w:tcPr>
          <w:p w14:paraId="43E0419A"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菩薩摩訶薩修行般若波羅蜜多時，於如是等一切不見，由不見故不生執著。</w:t>
            </w:r>
          </w:p>
        </w:tc>
      </w:tr>
      <w:tr w:rsidR="00AC00EE" w:rsidRPr="00C606B7" w14:paraId="35853205" w14:textId="77777777" w:rsidTr="00092C8F">
        <w:tc>
          <w:tcPr>
            <w:tcW w:w="2093" w:type="dxa"/>
          </w:tcPr>
          <w:p w14:paraId="24A467A5"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c>
          <w:tcPr>
            <w:tcW w:w="4678" w:type="dxa"/>
          </w:tcPr>
          <w:p w14:paraId="5228E767"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r w:rsidRPr="00C606B7">
              <w:rPr>
                <w:rFonts w:ascii="Times New Roman" w:hAnsi="Times New Roman" w:cs="Times New Roman"/>
                <w:sz w:val="22"/>
              </w:rPr>
              <w:t>如說於色，乃至於識，當知亦爾。</w:t>
            </w:r>
          </w:p>
        </w:tc>
        <w:tc>
          <w:tcPr>
            <w:tcW w:w="7938" w:type="dxa"/>
          </w:tcPr>
          <w:p w14:paraId="064238AE" w14:textId="77777777" w:rsidR="00AC00EE" w:rsidRPr="00C606B7" w:rsidRDefault="00AC00EE" w:rsidP="00670226">
            <w:pPr>
              <w:widowControl w:val="0"/>
              <w:snapToGrid w:val="0"/>
              <w:spacing w:beforeLines="1" w:before="3" w:afterLines="1" w:after="3"/>
              <w:rPr>
                <w:rFonts w:ascii="Times New Roman" w:hAnsi="Times New Roman" w:cs="Times New Roman"/>
                <w:sz w:val="22"/>
              </w:rPr>
            </w:pPr>
          </w:p>
        </w:tc>
      </w:tr>
    </w:tbl>
    <w:p w14:paraId="6CB7A796" w14:textId="77777777" w:rsidR="000C0AD6" w:rsidRPr="00C606B7" w:rsidRDefault="000C0AD6" w:rsidP="00AC00EE">
      <w:pPr>
        <w:widowControl w:val="0"/>
        <w:spacing w:beforeLines="0" w:before="0" w:afterLines="30" w:after="108"/>
        <w:rPr>
          <w:rFonts w:cs="Times New Roman"/>
          <w:b/>
          <w:bCs/>
          <w:color w:val="auto"/>
          <w:kern w:val="2"/>
          <w:sz w:val="22"/>
          <w:szCs w:val="22"/>
        </w:rPr>
      </w:pPr>
    </w:p>
    <w:p w14:paraId="3D743996" w14:textId="5AF7BA6C" w:rsidR="00AC00EE" w:rsidRPr="00C606B7" w:rsidRDefault="00AC00EE" w:rsidP="00AC00EE">
      <w:pPr>
        <w:widowControl w:val="0"/>
        <w:spacing w:beforeLines="0" w:before="0" w:afterLines="30" w:after="108"/>
        <w:rPr>
          <w:rFonts w:cs="Times New Roman"/>
          <w:b/>
          <w:bCs/>
          <w:color w:val="auto"/>
          <w:kern w:val="2"/>
          <w:sz w:val="22"/>
          <w:szCs w:val="22"/>
        </w:rPr>
      </w:pPr>
      <w:r w:rsidRPr="00C606B7">
        <w:rPr>
          <w:rFonts w:cs="Times New Roman" w:hint="eastAsia"/>
          <w:b/>
          <w:bCs/>
          <w:color w:val="auto"/>
          <w:kern w:val="2"/>
          <w:sz w:val="22"/>
          <w:szCs w:val="22"/>
        </w:rPr>
        <w:lastRenderedPageBreak/>
        <w:t>【附錄二】十種散動的對治諸釋論對照表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407"/>
        <w:gridCol w:w="3503"/>
        <w:gridCol w:w="3504"/>
        <w:gridCol w:w="2247"/>
        <w:gridCol w:w="2527"/>
      </w:tblGrid>
      <w:tr w:rsidR="00AC00EE" w:rsidRPr="00C606B7" w14:paraId="5AE8ADD0" w14:textId="77777777" w:rsidTr="00AC00EE">
        <w:trPr>
          <w:trHeight w:val="368"/>
          <w:tblHeader/>
          <w:jc w:val="center"/>
        </w:trPr>
        <w:tc>
          <w:tcPr>
            <w:tcW w:w="1384" w:type="dxa"/>
            <w:tcBorders>
              <w:bottom w:val="double" w:sz="4" w:space="0" w:color="auto"/>
            </w:tcBorders>
            <w:vAlign w:val="center"/>
          </w:tcPr>
          <w:p w14:paraId="2ED20BCE"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十種散動</w:t>
            </w:r>
          </w:p>
        </w:tc>
        <w:tc>
          <w:tcPr>
            <w:tcW w:w="1418" w:type="dxa"/>
            <w:tcBorders>
              <w:bottom w:val="double" w:sz="4" w:space="0" w:color="auto"/>
            </w:tcBorders>
            <w:vAlign w:val="center"/>
          </w:tcPr>
          <w:p w14:paraId="4B1BAF48"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十種散動的對治</w:t>
            </w:r>
          </w:p>
        </w:tc>
        <w:tc>
          <w:tcPr>
            <w:tcW w:w="3543" w:type="dxa"/>
            <w:tcBorders>
              <w:bottom w:val="double" w:sz="4" w:space="0" w:color="auto"/>
            </w:tcBorders>
            <w:vAlign w:val="center"/>
          </w:tcPr>
          <w:p w14:paraId="00204802"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陳譯世親釋</w:t>
            </w:r>
            <w:r w:rsidRPr="00C606B7">
              <w:rPr>
                <w:rFonts w:cs="Times New Roman"/>
                <w:color w:val="auto"/>
                <w:kern w:val="2"/>
                <w:szCs w:val="20"/>
                <w:vertAlign w:val="superscript"/>
              </w:rPr>
              <w:footnoteReference w:id="65"/>
            </w:r>
          </w:p>
        </w:tc>
        <w:tc>
          <w:tcPr>
            <w:tcW w:w="3544" w:type="dxa"/>
            <w:tcBorders>
              <w:bottom w:val="double" w:sz="4" w:space="0" w:color="auto"/>
            </w:tcBorders>
            <w:vAlign w:val="center"/>
          </w:tcPr>
          <w:p w14:paraId="717728F3"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唐譯世親釋</w:t>
            </w:r>
            <w:r w:rsidRPr="00C606B7">
              <w:rPr>
                <w:rFonts w:cs="Times New Roman"/>
                <w:color w:val="auto"/>
                <w:kern w:val="2"/>
                <w:szCs w:val="20"/>
                <w:vertAlign w:val="superscript"/>
              </w:rPr>
              <w:footnoteReference w:id="66"/>
            </w:r>
          </w:p>
        </w:tc>
        <w:tc>
          <w:tcPr>
            <w:tcW w:w="2268" w:type="dxa"/>
            <w:tcBorders>
              <w:bottom w:val="double" w:sz="4" w:space="0" w:color="auto"/>
            </w:tcBorders>
            <w:vAlign w:val="center"/>
          </w:tcPr>
          <w:p w14:paraId="036AE346"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唐譯無性釋</w:t>
            </w:r>
            <w:r w:rsidRPr="00C606B7">
              <w:rPr>
                <w:rFonts w:cs="Times New Roman"/>
                <w:color w:val="auto"/>
                <w:kern w:val="2"/>
                <w:szCs w:val="20"/>
                <w:vertAlign w:val="superscript"/>
              </w:rPr>
              <w:footnoteReference w:id="67"/>
            </w:r>
          </w:p>
        </w:tc>
        <w:tc>
          <w:tcPr>
            <w:tcW w:w="2552" w:type="dxa"/>
            <w:tcBorders>
              <w:bottom w:val="double" w:sz="4" w:space="0" w:color="auto"/>
            </w:tcBorders>
            <w:vAlign w:val="center"/>
          </w:tcPr>
          <w:p w14:paraId="369DB2FF" w14:textId="77777777" w:rsidR="00AC00EE" w:rsidRPr="00C606B7" w:rsidRDefault="00AC00EE" w:rsidP="00AC00EE">
            <w:pPr>
              <w:widowControl w:val="0"/>
              <w:snapToGrid w:val="0"/>
              <w:spacing w:beforeLines="0" w:before="0" w:afterLines="0" w:after="0"/>
              <w:jc w:val="center"/>
              <w:rPr>
                <w:rFonts w:cs="Times New Roman"/>
                <w:color w:val="auto"/>
                <w:kern w:val="2"/>
                <w:sz w:val="22"/>
                <w:szCs w:val="20"/>
              </w:rPr>
            </w:pPr>
            <w:r w:rsidRPr="00C606B7">
              <w:rPr>
                <w:rFonts w:cs="Times New Roman"/>
                <w:color w:val="auto"/>
                <w:kern w:val="2"/>
                <w:sz w:val="22"/>
                <w:szCs w:val="20"/>
              </w:rPr>
              <w:t>大乘阿毘達磨雜集論</w:t>
            </w:r>
            <w:r w:rsidRPr="00C606B7">
              <w:rPr>
                <w:rFonts w:cs="Times New Roman"/>
                <w:color w:val="auto"/>
                <w:kern w:val="2"/>
                <w:szCs w:val="20"/>
                <w:vertAlign w:val="superscript"/>
              </w:rPr>
              <w:footnoteReference w:id="68"/>
            </w:r>
          </w:p>
        </w:tc>
      </w:tr>
      <w:tr w:rsidR="00AC00EE" w:rsidRPr="00C606B7" w14:paraId="5A39F768" w14:textId="77777777" w:rsidTr="00AC00EE">
        <w:trPr>
          <w:trHeight w:val="346"/>
          <w:jc w:val="center"/>
        </w:trPr>
        <w:tc>
          <w:tcPr>
            <w:tcW w:w="1384" w:type="dxa"/>
            <w:tcBorders>
              <w:top w:val="double" w:sz="4" w:space="0" w:color="auto"/>
            </w:tcBorders>
          </w:tcPr>
          <w:p w14:paraId="2B60E1DA"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1.</w:t>
            </w:r>
            <w:r w:rsidRPr="00C606B7">
              <w:rPr>
                <w:rFonts w:cs="Times New Roman"/>
                <w:color w:val="auto"/>
                <w:kern w:val="2"/>
                <w:sz w:val="22"/>
                <w:szCs w:val="20"/>
              </w:rPr>
              <w:t>無相散動</w:t>
            </w:r>
          </w:p>
        </w:tc>
        <w:tc>
          <w:tcPr>
            <w:tcW w:w="1418" w:type="dxa"/>
            <w:tcBorders>
              <w:top w:val="double" w:sz="4" w:space="0" w:color="auto"/>
            </w:tcBorders>
          </w:tcPr>
          <w:p w14:paraId="3EC52124"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實有菩薩</w:t>
            </w:r>
          </w:p>
        </w:tc>
        <w:tc>
          <w:tcPr>
            <w:tcW w:w="3543" w:type="dxa"/>
            <w:tcBorders>
              <w:top w:val="double" w:sz="4" w:space="0" w:color="auto"/>
            </w:tcBorders>
          </w:tcPr>
          <w:p w14:paraId="2B953DB8"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無有相是散動因。為對治此散動故，經言：「是菩薩實有菩薩。」釋曰：由說實有顯有菩薩；以真如空為體。</w:t>
            </w:r>
          </w:p>
        </w:tc>
        <w:tc>
          <w:tcPr>
            <w:tcW w:w="3544" w:type="dxa"/>
            <w:tcBorders>
              <w:top w:val="double" w:sz="4" w:space="0" w:color="auto"/>
            </w:tcBorders>
          </w:tcPr>
          <w:p w14:paraId="176D74F1"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此中無相散動者，謂此散動即以其「無」為所緣相，為對治此散動故，《般若波羅蜜多經》言：「實有菩薩。」言「實有」者，顯示菩薩實有空體，空即是體，故名空體。</w:t>
            </w:r>
          </w:p>
        </w:tc>
        <w:tc>
          <w:tcPr>
            <w:tcW w:w="2268" w:type="dxa"/>
            <w:tcBorders>
              <w:top w:val="double" w:sz="4" w:space="0" w:color="auto"/>
            </w:tcBorders>
          </w:tcPr>
          <w:p w14:paraId="5D2C04C3"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此中為對治無相散動故，彼經說言：「實有菩薩等。」謂實有空為菩薩體。</w:t>
            </w:r>
          </w:p>
        </w:tc>
        <w:tc>
          <w:tcPr>
            <w:tcW w:w="2552" w:type="dxa"/>
            <w:tcBorders>
              <w:top w:val="double" w:sz="4" w:space="0" w:color="auto"/>
            </w:tcBorders>
          </w:tcPr>
          <w:p w14:paraId="7CBF840E"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於此經中，為對治無性分別故，說如是言：「是菩薩實有菩薩。」如是等，由「實有」言是有性義故。</w:t>
            </w:r>
          </w:p>
        </w:tc>
      </w:tr>
      <w:tr w:rsidR="00AC00EE" w:rsidRPr="00C606B7" w14:paraId="14424BD3" w14:textId="77777777" w:rsidTr="00AC00EE">
        <w:trPr>
          <w:jc w:val="center"/>
        </w:trPr>
        <w:tc>
          <w:tcPr>
            <w:tcW w:w="1384" w:type="dxa"/>
          </w:tcPr>
          <w:p w14:paraId="7CD54764"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2.</w:t>
            </w:r>
            <w:r w:rsidRPr="00C606B7">
              <w:rPr>
                <w:rFonts w:cs="Times New Roman"/>
                <w:color w:val="auto"/>
                <w:kern w:val="2"/>
                <w:sz w:val="22"/>
                <w:szCs w:val="20"/>
              </w:rPr>
              <w:t>有相散動</w:t>
            </w:r>
          </w:p>
        </w:tc>
        <w:tc>
          <w:tcPr>
            <w:tcW w:w="1418" w:type="dxa"/>
          </w:tcPr>
          <w:p w14:paraId="1D20B5C6"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不見有菩薩</w:t>
            </w:r>
            <w:r w:rsidRPr="00C606B7">
              <w:rPr>
                <w:rFonts w:cs="Times New Roman"/>
                <w:color w:val="auto"/>
                <w:kern w:val="2"/>
                <w:sz w:val="22"/>
                <w:szCs w:val="20"/>
              </w:rPr>
              <w:t xml:space="preserve"> </w:t>
            </w:r>
          </w:p>
        </w:tc>
        <w:tc>
          <w:tcPr>
            <w:tcW w:w="3543" w:type="dxa"/>
          </w:tcPr>
          <w:p w14:paraId="0AEA3CE2"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有相是散動因。為對治此散動故，經言：「不見有菩薩。」釋曰：不見有菩薩，以分別、依他為體。</w:t>
            </w:r>
          </w:p>
        </w:tc>
        <w:tc>
          <w:tcPr>
            <w:tcW w:w="3544" w:type="dxa"/>
          </w:tcPr>
          <w:p w14:paraId="572E564F"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有相散動者：謂此散動即以其「有」為所緣相。為對治此散動故，即彼經言：「不見有菩薩。」此經意說不見菩薩以遍計所執及依他起為體。</w:t>
            </w:r>
          </w:p>
        </w:tc>
        <w:tc>
          <w:tcPr>
            <w:tcW w:w="2268" w:type="dxa"/>
          </w:tcPr>
          <w:p w14:paraId="27B1F4F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為對治有相散動故，即彼經言：「不見有菩薩等。」謂遍計所執自性永無有故。</w:t>
            </w:r>
          </w:p>
        </w:tc>
        <w:tc>
          <w:tcPr>
            <w:tcW w:w="2552" w:type="dxa"/>
          </w:tcPr>
          <w:p w14:paraId="71102AAE"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為對治有性分別故，說如是言：「正不隨觀菩薩乃至正不隨觀不行。」由遣補特伽羅及法二性故。</w:t>
            </w:r>
          </w:p>
        </w:tc>
      </w:tr>
      <w:tr w:rsidR="00AC00EE" w:rsidRPr="00C606B7" w14:paraId="1DFB2F1A" w14:textId="77777777" w:rsidTr="00AC00EE">
        <w:trPr>
          <w:jc w:val="center"/>
        </w:trPr>
        <w:tc>
          <w:tcPr>
            <w:tcW w:w="1384" w:type="dxa"/>
          </w:tcPr>
          <w:p w14:paraId="4E63A5CF"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3.</w:t>
            </w:r>
            <w:r w:rsidRPr="00C606B7">
              <w:rPr>
                <w:rFonts w:cs="Times New Roman"/>
                <w:color w:val="auto"/>
                <w:kern w:val="2"/>
                <w:sz w:val="22"/>
                <w:szCs w:val="20"/>
              </w:rPr>
              <w:t>增益散動</w:t>
            </w:r>
          </w:p>
        </w:tc>
        <w:tc>
          <w:tcPr>
            <w:tcW w:w="1418" w:type="dxa"/>
          </w:tcPr>
          <w:p w14:paraId="5FDCCCF7"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色自性空</w:t>
            </w:r>
          </w:p>
        </w:tc>
        <w:tc>
          <w:tcPr>
            <w:tcW w:w="3543" w:type="dxa"/>
          </w:tcPr>
          <w:p w14:paraId="34B0069C"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以有增益無所有，此執即是散動。為對治此散動故，經言：「何以故？色由自性空。」釋曰：由分別色性色性空。</w:t>
            </w:r>
          </w:p>
        </w:tc>
        <w:tc>
          <w:tcPr>
            <w:tcW w:w="3544" w:type="dxa"/>
          </w:tcPr>
          <w:p w14:paraId="5FFA5135"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增益散動者，為對治此散動故，即彼經言：「色自性空。」由遍計所執色自性空故。</w:t>
            </w:r>
          </w:p>
        </w:tc>
        <w:tc>
          <w:tcPr>
            <w:tcW w:w="2268" w:type="dxa"/>
          </w:tcPr>
          <w:p w14:paraId="210A437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為對治增益散動故，即彼經言：「色自性空等。」謂即遍計所執自性永無有故。</w:t>
            </w:r>
          </w:p>
        </w:tc>
        <w:tc>
          <w:tcPr>
            <w:tcW w:w="2552" w:type="dxa"/>
          </w:tcPr>
          <w:p w14:paraId="21CBAEB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為對治增益分別故，說如是言：「所以者何？名自性空。」由遣不實遍計所執自性故。</w:t>
            </w:r>
          </w:p>
        </w:tc>
      </w:tr>
      <w:tr w:rsidR="00AC00EE" w:rsidRPr="00C606B7" w14:paraId="058C0111" w14:textId="77777777" w:rsidTr="00AC00EE">
        <w:trPr>
          <w:jc w:val="center"/>
        </w:trPr>
        <w:tc>
          <w:tcPr>
            <w:tcW w:w="1384" w:type="dxa"/>
          </w:tcPr>
          <w:p w14:paraId="484AB2E4"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4.</w:t>
            </w:r>
            <w:r w:rsidRPr="00C606B7">
              <w:rPr>
                <w:rFonts w:cs="Times New Roman"/>
                <w:color w:val="auto"/>
                <w:kern w:val="2"/>
                <w:sz w:val="22"/>
                <w:szCs w:val="20"/>
              </w:rPr>
              <w:t>損減散動</w:t>
            </w:r>
          </w:p>
        </w:tc>
        <w:tc>
          <w:tcPr>
            <w:tcW w:w="1418" w:type="dxa"/>
          </w:tcPr>
          <w:p w14:paraId="74BDA260"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不由空故</w:t>
            </w:r>
          </w:p>
        </w:tc>
        <w:tc>
          <w:tcPr>
            <w:tcW w:w="3543" w:type="dxa"/>
          </w:tcPr>
          <w:p w14:paraId="2A0B3D01"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以無損減實有，此執即是散動。為對治此散動故，經言：「不由空空。」釋曰：此色不由真如空故空。</w:t>
            </w:r>
          </w:p>
        </w:tc>
        <w:tc>
          <w:tcPr>
            <w:tcW w:w="3544" w:type="dxa"/>
          </w:tcPr>
          <w:p w14:paraId="0C301A38"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損減散動者，為對治此散動故，即彼經言：「不由空故。」謂法性、色性不空故。</w:t>
            </w:r>
          </w:p>
        </w:tc>
        <w:tc>
          <w:tcPr>
            <w:tcW w:w="2268" w:type="dxa"/>
          </w:tcPr>
          <w:p w14:paraId="2C6A9B6E"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為對治損減散動故，即彼經言：「不由空故等。」謂彼法性是實有故。</w:t>
            </w:r>
          </w:p>
        </w:tc>
        <w:tc>
          <w:tcPr>
            <w:tcW w:w="2552" w:type="dxa"/>
          </w:tcPr>
          <w:p w14:paraId="10D99093"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為對治損減分別故，說如是言：「非空性。」由於此名遍計所執自性遠離性一切時有故。</w:t>
            </w:r>
          </w:p>
        </w:tc>
      </w:tr>
      <w:tr w:rsidR="00AC00EE" w:rsidRPr="00C606B7" w14:paraId="16431253" w14:textId="77777777" w:rsidTr="00AC00EE">
        <w:trPr>
          <w:jc w:val="center"/>
        </w:trPr>
        <w:tc>
          <w:tcPr>
            <w:tcW w:w="1384" w:type="dxa"/>
          </w:tcPr>
          <w:p w14:paraId="67119C5A"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5.</w:t>
            </w:r>
            <w:r w:rsidRPr="00C606B7">
              <w:rPr>
                <w:rFonts w:cs="Times New Roman"/>
                <w:color w:val="auto"/>
                <w:kern w:val="2"/>
                <w:sz w:val="22"/>
                <w:szCs w:val="20"/>
              </w:rPr>
              <w:t>一性散動</w:t>
            </w:r>
          </w:p>
        </w:tc>
        <w:tc>
          <w:tcPr>
            <w:tcW w:w="1418" w:type="dxa"/>
          </w:tcPr>
          <w:p w14:paraId="29A804D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色空非色</w:t>
            </w:r>
          </w:p>
        </w:tc>
        <w:tc>
          <w:tcPr>
            <w:tcW w:w="3543" w:type="dxa"/>
          </w:tcPr>
          <w:p w14:paraId="2DCF2F6F"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謂依他分別即是空，此執即是散動。為對治此散動故，經言：「是色空非色。」釋曰：若依他性與真實性是一真實性，是清淨</w:t>
            </w:r>
            <w:r w:rsidRPr="00C606B7">
              <w:rPr>
                <w:rFonts w:eastAsia="標楷體" w:cs="Times New Roman"/>
                <w:color w:val="auto"/>
                <w:kern w:val="2"/>
                <w:sz w:val="22"/>
                <w:szCs w:val="20"/>
              </w:rPr>
              <w:lastRenderedPageBreak/>
              <w:t>境界，依他性亦應如此。</w:t>
            </w:r>
          </w:p>
        </w:tc>
        <w:tc>
          <w:tcPr>
            <w:tcW w:w="3544" w:type="dxa"/>
          </w:tcPr>
          <w:p w14:paraId="005B820E"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lastRenderedPageBreak/>
              <w:t>一性散動者，為對治此散動故，即彼經言：「色空非色。」何以故？若依他起與圓成實是一性者，此依他起應如圓成實是清淨</w:t>
            </w:r>
            <w:r w:rsidRPr="00C606B7">
              <w:rPr>
                <w:rFonts w:eastAsia="標楷體" w:cs="Times New Roman"/>
                <w:color w:val="auto"/>
                <w:kern w:val="2"/>
                <w:sz w:val="22"/>
                <w:szCs w:val="20"/>
              </w:rPr>
              <w:lastRenderedPageBreak/>
              <w:t>境。</w:t>
            </w:r>
          </w:p>
        </w:tc>
        <w:tc>
          <w:tcPr>
            <w:tcW w:w="2268" w:type="dxa"/>
          </w:tcPr>
          <w:p w14:paraId="51990690"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lastRenderedPageBreak/>
              <w:t>為對治一性散動故，即彼經言：「色空非色等。」淨、不淨境性各別故。</w:t>
            </w:r>
          </w:p>
        </w:tc>
        <w:tc>
          <w:tcPr>
            <w:tcW w:w="2552" w:type="dxa"/>
          </w:tcPr>
          <w:p w14:paraId="769D93F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為對治一性分別故，說如是言：「此色空性非即色乃至此識空性非即識，由自性異故。」所</w:t>
            </w:r>
            <w:r w:rsidRPr="00C606B7">
              <w:rPr>
                <w:rFonts w:eastAsia="標楷體" w:cs="Times New Roman"/>
                <w:color w:val="auto"/>
                <w:kern w:val="2"/>
                <w:sz w:val="22"/>
                <w:szCs w:val="20"/>
              </w:rPr>
              <w:lastRenderedPageBreak/>
              <w:t>以者何？色等是遍計所執自性，空性是圓成實自性故。</w:t>
            </w:r>
          </w:p>
        </w:tc>
      </w:tr>
      <w:tr w:rsidR="00AC00EE" w:rsidRPr="00C606B7" w14:paraId="7BDDB200" w14:textId="77777777" w:rsidTr="00AC00EE">
        <w:trPr>
          <w:jc w:val="center"/>
        </w:trPr>
        <w:tc>
          <w:tcPr>
            <w:tcW w:w="1384" w:type="dxa"/>
          </w:tcPr>
          <w:p w14:paraId="2622C3A9"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lastRenderedPageBreak/>
              <w:t>6.</w:t>
            </w:r>
            <w:r w:rsidRPr="00C606B7">
              <w:rPr>
                <w:rFonts w:cs="Times New Roman"/>
                <w:color w:val="auto"/>
                <w:kern w:val="2"/>
                <w:sz w:val="22"/>
                <w:szCs w:val="20"/>
              </w:rPr>
              <w:t>異性散動</w:t>
            </w:r>
          </w:p>
        </w:tc>
        <w:tc>
          <w:tcPr>
            <w:tcW w:w="1418" w:type="dxa"/>
          </w:tcPr>
          <w:p w14:paraId="1EB8E524"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色不離空，</w:t>
            </w:r>
          </w:p>
          <w:p w14:paraId="363B5924"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色即是空，空即是色。</w:t>
            </w:r>
          </w:p>
        </w:tc>
        <w:tc>
          <w:tcPr>
            <w:tcW w:w="3543" w:type="dxa"/>
          </w:tcPr>
          <w:p w14:paraId="1DD7835C"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謂色與空異，此執即是散動。為對治此散動故，經言：「無色異空，故色即是空、空即是色。」釋曰：若色與空異，此空則不成色家法；空不成色通相，此義不成。譬如有為法與無常相不異。若捉分別性，說言色即是空、空即是色。何以故？此分別色永無所有。此永無所有即是有、即是空；此空即是色無所有，不如依他性於真實性不可說一，由清淨、不清淨境界故。</w:t>
            </w:r>
          </w:p>
        </w:tc>
        <w:tc>
          <w:tcPr>
            <w:tcW w:w="3544" w:type="dxa"/>
          </w:tcPr>
          <w:p w14:paraId="6FD72C9F"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異性散動者，為對治此散動故，即彼經言：「色不離空。」何以故？此二若異，法與法性亦應有異，若有異性，不應道理，如無常法與無常性。若取遍計所執自性，色即是空、空即是色。何以故？遍計所執色無所有即是空性，此空性即是彼無所有，非如依他起與圓成實不可說一。</w:t>
            </w:r>
          </w:p>
        </w:tc>
        <w:tc>
          <w:tcPr>
            <w:tcW w:w="2268" w:type="dxa"/>
          </w:tcPr>
          <w:p w14:paraId="2CD7C58D"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為對治異性散動故，即彼經言：「色不離空等。」謂遍計所執色自性無所有即是空故。</w:t>
            </w:r>
          </w:p>
        </w:tc>
        <w:tc>
          <w:tcPr>
            <w:tcW w:w="2552" w:type="dxa"/>
          </w:tcPr>
          <w:p w14:paraId="6CC27A60"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為對治異性分別故，說如是言：「亦不離色別有空性，乃至空性即是識。」由遍計所執自性無相故；離彼，彼無性不可得故。</w:t>
            </w:r>
          </w:p>
        </w:tc>
      </w:tr>
      <w:tr w:rsidR="00AC00EE" w:rsidRPr="00C606B7" w14:paraId="599273D0" w14:textId="77777777" w:rsidTr="00AC00EE">
        <w:trPr>
          <w:jc w:val="center"/>
        </w:trPr>
        <w:tc>
          <w:tcPr>
            <w:tcW w:w="1384" w:type="dxa"/>
          </w:tcPr>
          <w:p w14:paraId="0302B765"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7.</w:t>
            </w:r>
            <w:r w:rsidRPr="00C606B7">
              <w:rPr>
                <w:rFonts w:cs="Times New Roman"/>
                <w:color w:val="auto"/>
                <w:kern w:val="2"/>
                <w:sz w:val="22"/>
                <w:szCs w:val="20"/>
              </w:rPr>
              <w:t>自性散動</w:t>
            </w:r>
          </w:p>
        </w:tc>
        <w:tc>
          <w:tcPr>
            <w:tcW w:w="1418" w:type="dxa"/>
          </w:tcPr>
          <w:p w14:paraId="1A4247E1"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此但有名謂之為色</w:t>
            </w:r>
          </w:p>
        </w:tc>
        <w:tc>
          <w:tcPr>
            <w:tcW w:w="3543" w:type="dxa"/>
          </w:tcPr>
          <w:p w14:paraId="7BCC4054"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執色有通相為性，謂有礙，此執即是散動。為對治此散動故，經言：「何以故？舍利弗，此但有名所謂色。」釋曰：唯有名是色通相。何以故？若離名，色實無本性。</w:t>
            </w:r>
          </w:p>
        </w:tc>
        <w:tc>
          <w:tcPr>
            <w:tcW w:w="3544" w:type="dxa"/>
          </w:tcPr>
          <w:p w14:paraId="65CCD332"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自性散動者，為對治此散動故，即彼經言：「舍利子，此但有名謂之為色。」何以故？色之自性無所有故。</w:t>
            </w:r>
          </w:p>
        </w:tc>
        <w:tc>
          <w:tcPr>
            <w:tcW w:w="2268" w:type="dxa"/>
          </w:tcPr>
          <w:p w14:paraId="7DCF0897"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為對治自性散動故，即彼經言：「此但有名謂之為色等。」</w:t>
            </w:r>
          </w:p>
        </w:tc>
        <w:tc>
          <w:tcPr>
            <w:tcW w:w="2552" w:type="dxa"/>
          </w:tcPr>
          <w:p w14:paraId="0A898A7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為對治自性分別故，說如是言：「此唯有名，所謂此是色乃至此是識等。」由離能詮無有決定所詮自性故。</w:t>
            </w:r>
          </w:p>
        </w:tc>
      </w:tr>
      <w:tr w:rsidR="00AC00EE" w:rsidRPr="00C606B7" w14:paraId="766A06DC" w14:textId="77777777" w:rsidTr="00AC00EE">
        <w:trPr>
          <w:jc w:val="center"/>
        </w:trPr>
        <w:tc>
          <w:tcPr>
            <w:tcW w:w="1384" w:type="dxa"/>
          </w:tcPr>
          <w:p w14:paraId="6271D850"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8.</w:t>
            </w:r>
            <w:r w:rsidRPr="00C606B7">
              <w:rPr>
                <w:rFonts w:cs="Times New Roman"/>
                <w:color w:val="auto"/>
                <w:kern w:val="2"/>
                <w:sz w:val="22"/>
                <w:szCs w:val="20"/>
              </w:rPr>
              <w:t>差別散動</w:t>
            </w:r>
          </w:p>
        </w:tc>
        <w:tc>
          <w:tcPr>
            <w:tcW w:w="1418" w:type="dxa"/>
          </w:tcPr>
          <w:p w14:paraId="44846887"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此自性無生無滅、無染無淨，</w:t>
            </w:r>
          </w:p>
        </w:tc>
        <w:tc>
          <w:tcPr>
            <w:tcW w:w="3543" w:type="dxa"/>
          </w:tcPr>
          <w:p w14:paraId="26AAD95D"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已執色有通相，又分別色有生滅染淨等差別，此執即是散動。為對治此散動故，經言：「是自性無生無滅、無染無淨。」釋曰：此色無所有為通相，若有生即有染，若有滅即有淨。由無此四義故色無別相。</w:t>
            </w:r>
          </w:p>
        </w:tc>
        <w:tc>
          <w:tcPr>
            <w:tcW w:w="3544" w:type="dxa"/>
          </w:tcPr>
          <w:p w14:paraId="036181DB"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差別散動者，為對治此散動故，即彼經言：「自性無生無滅無染無淨。」生即有染，滅即有淨，無生滅故無染無淨。</w:t>
            </w:r>
          </w:p>
        </w:tc>
        <w:tc>
          <w:tcPr>
            <w:tcW w:w="2268" w:type="dxa"/>
          </w:tcPr>
          <w:p w14:paraId="4EBF6375"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為對治差別散動故，即彼經言：「無生無滅等。」</w:t>
            </w:r>
          </w:p>
        </w:tc>
        <w:tc>
          <w:tcPr>
            <w:tcW w:w="2552" w:type="dxa"/>
          </w:tcPr>
          <w:p w14:paraId="1F57627D"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為對治差別分別故，說如是言：「由彼自性無生乃至正不隨觀淨。」由遣生等差別相故。</w:t>
            </w:r>
          </w:p>
        </w:tc>
      </w:tr>
      <w:tr w:rsidR="00AC00EE" w:rsidRPr="00C606B7" w14:paraId="739FFB02" w14:textId="77777777" w:rsidTr="00AC00EE">
        <w:trPr>
          <w:jc w:val="center"/>
        </w:trPr>
        <w:tc>
          <w:tcPr>
            <w:tcW w:w="1384" w:type="dxa"/>
          </w:tcPr>
          <w:p w14:paraId="5C9621A1"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t>9.</w:t>
            </w:r>
            <w:r w:rsidRPr="00C606B7">
              <w:rPr>
                <w:rFonts w:cs="Times New Roman"/>
                <w:color w:val="auto"/>
                <w:kern w:val="2"/>
                <w:sz w:val="22"/>
                <w:szCs w:val="20"/>
              </w:rPr>
              <w:t>如名取義散動</w:t>
            </w:r>
          </w:p>
        </w:tc>
        <w:tc>
          <w:tcPr>
            <w:tcW w:w="1418" w:type="dxa"/>
          </w:tcPr>
          <w:p w14:paraId="0694F323"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假立客名，別別於法而</w:t>
            </w:r>
            <w:r w:rsidRPr="00C606B7">
              <w:rPr>
                <w:rFonts w:eastAsia="標楷體" w:cs="Times New Roman"/>
                <w:color w:val="auto"/>
                <w:kern w:val="2"/>
                <w:sz w:val="22"/>
                <w:szCs w:val="20"/>
              </w:rPr>
              <w:lastRenderedPageBreak/>
              <w:t>起分別</w:t>
            </w:r>
            <w:r w:rsidRPr="00C606B7">
              <w:rPr>
                <w:rFonts w:cs="Times New Roman"/>
                <w:color w:val="auto"/>
                <w:kern w:val="2"/>
                <w:sz w:val="22"/>
                <w:szCs w:val="20"/>
              </w:rPr>
              <w:t xml:space="preserve"> </w:t>
            </w:r>
          </w:p>
        </w:tc>
        <w:tc>
          <w:tcPr>
            <w:tcW w:w="3543" w:type="dxa"/>
          </w:tcPr>
          <w:p w14:paraId="1B402A6F"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lastRenderedPageBreak/>
              <w:t>如名執義，於義散動。為對治此散動故，經言：「對假立名，分</w:t>
            </w:r>
            <w:r w:rsidRPr="00C606B7">
              <w:rPr>
                <w:rFonts w:eastAsia="標楷體" w:cs="Times New Roman"/>
                <w:color w:val="auto"/>
                <w:kern w:val="2"/>
                <w:sz w:val="22"/>
                <w:szCs w:val="20"/>
              </w:rPr>
              <w:lastRenderedPageBreak/>
              <w:t>別諸法。」釋曰：名是虛假所作，對諸名分別一切法。</w:t>
            </w:r>
          </w:p>
        </w:tc>
        <w:tc>
          <w:tcPr>
            <w:tcW w:w="3544" w:type="dxa"/>
          </w:tcPr>
          <w:p w14:paraId="07A897F4"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lastRenderedPageBreak/>
              <w:t>如名取義散動者，謂如其名於義散動，為對治此散動故，即彼經</w:t>
            </w:r>
            <w:r w:rsidRPr="00C606B7">
              <w:rPr>
                <w:rFonts w:eastAsia="標楷體" w:cs="Times New Roman"/>
                <w:color w:val="auto"/>
                <w:kern w:val="2"/>
                <w:sz w:val="22"/>
                <w:szCs w:val="20"/>
              </w:rPr>
              <w:lastRenderedPageBreak/>
              <w:t>言：「假立客名，別別於法而起分別。」言別別者，謂別別名。</w:t>
            </w:r>
          </w:p>
        </w:tc>
        <w:tc>
          <w:tcPr>
            <w:tcW w:w="2268" w:type="dxa"/>
          </w:tcPr>
          <w:p w14:paraId="69DA24E2"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lastRenderedPageBreak/>
              <w:t>為對治如名取義散動故，即彼經言：「假</w:t>
            </w:r>
            <w:r w:rsidRPr="00C606B7">
              <w:rPr>
                <w:rFonts w:eastAsia="標楷體" w:cs="Times New Roman"/>
                <w:color w:val="auto"/>
                <w:kern w:val="2"/>
                <w:sz w:val="22"/>
                <w:szCs w:val="20"/>
              </w:rPr>
              <w:lastRenderedPageBreak/>
              <w:t>立客名別別於法而起分別等。」</w:t>
            </w:r>
          </w:p>
        </w:tc>
        <w:tc>
          <w:tcPr>
            <w:tcW w:w="2552" w:type="dxa"/>
          </w:tcPr>
          <w:p w14:paraId="70C5E99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lastRenderedPageBreak/>
              <w:t>為對治隨名義分別故，說如是言：「於所計度</w:t>
            </w:r>
            <w:r w:rsidRPr="00C606B7">
              <w:rPr>
                <w:rFonts w:eastAsia="標楷體" w:cs="Times New Roman"/>
                <w:color w:val="auto"/>
                <w:kern w:val="2"/>
                <w:sz w:val="22"/>
                <w:szCs w:val="20"/>
              </w:rPr>
              <w:lastRenderedPageBreak/>
              <w:t>彼彼諸法，假立客名，由隨客名而起言說」如是等。</w:t>
            </w:r>
          </w:p>
        </w:tc>
      </w:tr>
      <w:tr w:rsidR="00AC00EE" w:rsidRPr="00C606B7" w14:paraId="6249B201" w14:textId="77777777" w:rsidTr="00AC00EE">
        <w:trPr>
          <w:jc w:val="center"/>
        </w:trPr>
        <w:tc>
          <w:tcPr>
            <w:tcW w:w="1384" w:type="dxa"/>
          </w:tcPr>
          <w:p w14:paraId="5B6D66F3"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cs="Times New Roman"/>
                <w:color w:val="auto"/>
                <w:kern w:val="2"/>
                <w:sz w:val="22"/>
                <w:szCs w:val="20"/>
              </w:rPr>
              <w:lastRenderedPageBreak/>
              <w:t>10.</w:t>
            </w:r>
            <w:r w:rsidRPr="00C606B7">
              <w:rPr>
                <w:rFonts w:cs="Times New Roman"/>
                <w:color w:val="auto"/>
                <w:kern w:val="2"/>
                <w:sz w:val="22"/>
                <w:szCs w:val="20"/>
              </w:rPr>
              <w:t>如義取名散動</w:t>
            </w:r>
          </w:p>
        </w:tc>
        <w:tc>
          <w:tcPr>
            <w:tcW w:w="1418" w:type="dxa"/>
          </w:tcPr>
          <w:p w14:paraId="0F134F6C"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假立客名，隨起言說。</w:t>
            </w:r>
          </w:p>
        </w:tc>
        <w:tc>
          <w:tcPr>
            <w:tcW w:w="3543" w:type="dxa"/>
          </w:tcPr>
          <w:p w14:paraId="72DA9F39"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如義於名起舊執，此執即是散動。</w:t>
            </w:r>
          </w:p>
          <w:p w14:paraId="481B485D"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為對治此散動故，經言：「由假立客名，隨說諸法。」釋曰：名不與法同相。</w:t>
            </w:r>
          </w:p>
          <w:p w14:paraId="59B3FEF6" w14:textId="77777777" w:rsidR="00AC00EE" w:rsidRPr="00C606B7" w:rsidRDefault="00AC00EE" w:rsidP="00AC00EE">
            <w:pPr>
              <w:widowControl w:val="0"/>
              <w:snapToGrid w:val="0"/>
              <w:spacing w:beforeLines="0" w:before="0" w:afterLines="0" w:after="0"/>
              <w:rPr>
                <w:rFonts w:eastAsia="標楷體" w:cs="Times New Roman"/>
                <w:color w:val="auto"/>
                <w:kern w:val="2"/>
                <w:sz w:val="22"/>
                <w:szCs w:val="20"/>
              </w:rPr>
            </w:pPr>
            <w:r w:rsidRPr="00C606B7">
              <w:rPr>
                <w:rFonts w:eastAsia="標楷體" w:cs="Times New Roman"/>
                <w:color w:val="auto"/>
                <w:kern w:val="2"/>
                <w:sz w:val="22"/>
                <w:szCs w:val="20"/>
              </w:rPr>
              <w:t>經言：「如如隨說，如是如是生起執著。」釋曰：隨假所立名說諸法，計名與法不異。</w:t>
            </w:r>
          </w:p>
        </w:tc>
        <w:tc>
          <w:tcPr>
            <w:tcW w:w="3544" w:type="dxa"/>
          </w:tcPr>
          <w:p w14:paraId="694901C6"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如義於名而起散動，為對治此散動故，即彼經言：「假立客名隨起言說。」非義自性有如是名。</w:t>
            </w:r>
          </w:p>
        </w:tc>
        <w:tc>
          <w:tcPr>
            <w:tcW w:w="2268" w:type="dxa"/>
          </w:tcPr>
          <w:p w14:paraId="30D6040A"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為對治如義取名散動故，即彼經言：「假立客名隨起言說。如如言說，如是如是生起執著。如是一切菩薩不見，由不見故，不生執著。」</w:t>
            </w:r>
          </w:p>
        </w:tc>
        <w:tc>
          <w:tcPr>
            <w:tcW w:w="2552" w:type="dxa"/>
          </w:tcPr>
          <w:p w14:paraId="1D65B7D2" w14:textId="77777777" w:rsidR="00AC00EE" w:rsidRPr="00C606B7" w:rsidRDefault="00AC00EE" w:rsidP="00AC00EE">
            <w:pPr>
              <w:widowControl w:val="0"/>
              <w:snapToGrid w:val="0"/>
              <w:spacing w:beforeLines="0" w:before="0" w:afterLines="0" w:after="0"/>
              <w:rPr>
                <w:rFonts w:cs="Times New Roman"/>
                <w:color w:val="auto"/>
                <w:kern w:val="2"/>
                <w:sz w:val="22"/>
                <w:szCs w:val="20"/>
              </w:rPr>
            </w:pPr>
            <w:r w:rsidRPr="00C606B7">
              <w:rPr>
                <w:rFonts w:eastAsia="標楷體" w:cs="Times New Roman"/>
                <w:color w:val="auto"/>
                <w:kern w:val="2"/>
                <w:sz w:val="22"/>
                <w:szCs w:val="20"/>
              </w:rPr>
              <w:t>為對治隨義名分別故，說如是言：「菩薩於如是一切名正不隨觀，正不隨觀故不生執著。」</w:t>
            </w:r>
          </w:p>
        </w:tc>
      </w:tr>
    </w:tbl>
    <w:p w14:paraId="7699432C" w14:textId="77777777" w:rsidR="00AC00EE" w:rsidRPr="00C606B7" w:rsidRDefault="00AC00EE" w:rsidP="00AC00EE">
      <w:pPr>
        <w:widowControl w:val="0"/>
        <w:spacing w:beforeLines="0" w:before="0" w:afterLines="30" w:after="108"/>
        <w:rPr>
          <w:rFonts w:cs="Times New Roman"/>
          <w:color w:val="auto"/>
          <w:kern w:val="2"/>
          <w:sz w:val="22"/>
          <w:szCs w:val="22"/>
        </w:rPr>
      </w:pPr>
    </w:p>
    <w:p w14:paraId="1C666C90" w14:textId="77777777" w:rsidR="00AC00EE" w:rsidRPr="00C606B7" w:rsidRDefault="00AC00EE" w:rsidP="00AC00EE">
      <w:pPr>
        <w:widowControl w:val="0"/>
        <w:spacing w:beforeLines="0" w:before="0" w:afterLines="30" w:after="108"/>
        <w:rPr>
          <w:rFonts w:cs="Times New Roman"/>
          <w:color w:val="auto"/>
          <w:kern w:val="2"/>
          <w:sz w:val="22"/>
          <w:szCs w:val="22"/>
        </w:rPr>
      </w:pPr>
    </w:p>
    <w:p w14:paraId="04A407DC" w14:textId="77777777" w:rsidR="00AC00EE" w:rsidRPr="00C606B7" w:rsidRDefault="00AC00EE" w:rsidP="00AC00EE">
      <w:pPr>
        <w:widowControl w:val="0"/>
        <w:spacing w:beforeLines="0" w:before="0" w:afterLines="30" w:after="108"/>
        <w:rPr>
          <w:rFonts w:cs="Times New Roman"/>
          <w:color w:val="auto"/>
          <w:kern w:val="2"/>
          <w:sz w:val="22"/>
          <w:szCs w:val="22"/>
        </w:rPr>
      </w:pPr>
      <w:r w:rsidRPr="00C606B7">
        <w:rPr>
          <w:rFonts w:cs="Times New Roman"/>
          <w:color w:val="auto"/>
          <w:kern w:val="2"/>
          <w:sz w:val="22"/>
          <w:szCs w:val="22"/>
        </w:rPr>
        <w:br w:type="page"/>
      </w:r>
    </w:p>
    <w:p w14:paraId="403EAB7A" w14:textId="0D049A67" w:rsidR="00AC00EE" w:rsidRPr="00C606B7" w:rsidRDefault="00AC00EE" w:rsidP="00CA36EE">
      <w:pPr>
        <w:widowControl w:val="0"/>
        <w:overflowPunct w:val="0"/>
        <w:spacing w:beforeLines="0" w:before="0" w:afterLines="0" w:after="0"/>
        <w:rPr>
          <w:rFonts w:cs="Times New Roman"/>
          <w:b/>
          <w:bCs/>
          <w:color w:val="auto"/>
          <w:kern w:val="2"/>
          <w:sz w:val="22"/>
          <w:szCs w:val="22"/>
        </w:rPr>
      </w:pPr>
      <w:r w:rsidRPr="00C606B7">
        <w:rPr>
          <w:rFonts w:cs="Times New Roman" w:hint="eastAsia"/>
          <w:b/>
          <w:bCs/>
          <w:color w:val="auto"/>
          <w:kern w:val="2"/>
          <w:sz w:val="22"/>
          <w:szCs w:val="22"/>
        </w:rPr>
        <w:lastRenderedPageBreak/>
        <w:t>【附錄三】實有菩薩一段經文各梵本對照</w:t>
      </w:r>
    </w:p>
    <w:tbl>
      <w:tblPr>
        <w:tblStyle w:val="14"/>
        <w:tblW w:w="0" w:type="auto"/>
        <w:jc w:val="center"/>
        <w:tblLayout w:type="fixed"/>
        <w:tblLook w:val="04A0" w:firstRow="1" w:lastRow="0" w:firstColumn="1" w:lastColumn="0" w:noHBand="0" w:noVBand="1"/>
      </w:tblPr>
      <w:tblGrid>
        <w:gridCol w:w="426"/>
        <w:gridCol w:w="1842"/>
        <w:gridCol w:w="3102"/>
        <w:gridCol w:w="3103"/>
        <w:gridCol w:w="3102"/>
        <w:gridCol w:w="3103"/>
      </w:tblGrid>
      <w:tr w:rsidR="00AC00EE" w:rsidRPr="00C606B7" w14:paraId="5FA78B3C" w14:textId="77777777" w:rsidTr="00BF1FB1">
        <w:trPr>
          <w:jc w:val="center"/>
        </w:trPr>
        <w:tc>
          <w:tcPr>
            <w:tcW w:w="426" w:type="dxa"/>
            <w:vAlign w:val="center"/>
          </w:tcPr>
          <w:p w14:paraId="3F453C5D" w14:textId="77777777" w:rsidR="00AC00EE" w:rsidRPr="00C606B7" w:rsidRDefault="00AC00EE" w:rsidP="0062678A">
            <w:pPr>
              <w:widowControl w:val="0"/>
              <w:snapToGrid w:val="0"/>
              <w:spacing w:beforeLines="1" w:before="3" w:afterLines="1" w:after="3"/>
              <w:jc w:val="center"/>
              <w:rPr>
                <w:rFonts w:ascii="Times New Roman" w:hAnsi="Times New Roman" w:cs="Times New Roman"/>
                <w:sz w:val="22"/>
              </w:rPr>
            </w:pPr>
          </w:p>
        </w:tc>
        <w:tc>
          <w:tcPr>
            <w:tcW w:w="1842" w:type="dxa"/>
            <w:vAlign w:val="center"/>
          </w:tcPr>
          <w:p w14:paraId="5E299BD7" w14:textId="77777777" w:rsidR="00AC00EE" w:rsidRPr="00C606B7" w:rsidRDefault="00AC00EE" w:rsidP="0062678A">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sz w:val="22"/>
              </w:rPr>
              <w:t>《攝大乘論釋》</w:t>
            </w:r>
            <w:r w:rsidRPr="00C606B7">
              <w:rPr>
                <w:rFonts w:ascii="Times New Roman" w:hAnsi="Times New Roman" w:cs="Times New Roman"/>
                <w:sz w:val="22"/>
                <w:vertAlign w:val="superscript"/>
              </w:rPr>
              <w:footnoteReference w:id="69"/>
            </w:r>
          </w:p>
        </w:tc>
        <w:tc>
          <w:tcPr>
            <w:tcW w:w="3102" w:type="dxa"/>
            <w:vAlign w:val="center"/>
          </w:tcPr>
          <w:p w14:paraId="7D4C820F" w14:textId="70A3D7B0" w:rsidR="00AC00EE" w:rsidRPr="00C606B7" w:rsidRDefault="00AC00EE" w:rsidP="0062678A">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sz w:val="22"/>
              </w:rPr>
              <w:t>《大乘莊嚴經論》所引用的</w:t>
            </w:r>
            <w:r w:rsidR="00BF1FB1" w:rsidRPr="00C606B7">
              <w:rPr>
                <w:rFonts w:ascii="Times New Roman" w:hAnsi="Times New Roman" w:cs="Times New Roman"/>
                <w:sz w:val="22"/>
              </w:rPr>
              <w:br/>
            </w:r>
            <w:r w:rsidRPr="00C606B7">
              <w:rPr>
                <w:rFonts w:ascii="Times New Roman" w:hAnsi="Times New Roman" w:cs="Times New Roman"/>
                <w:sz w:val="22"/>
              </w:rPr>
              <w:t>般若經文</w:t>
            </w:r>
            <w:r w:rsidRPr="00C606B7">
              <w:rPr>
                <w:rFonts w:ascii="Times New Roman" w:hAnsi="Times New Roman" w:cs="Times New Roman"/>
                <w:sz w:val="22"/>
                <w:vertAlign w:val="superscript"/>
              </w:rPr>
              <w:footnoteReference w:id="70"/>
            </w:r>
          </w:p>
        </w:tc>
        <w:tc>
          <w:tcPr>
            <w:tcW w:w="3103" w:type="dxa"/>
            <w:vAlign w:val="center"/>
          </w:tcPr>
          <w:p w14:paraId="7B267C6C" w14:textId="05E8CAB9" w:rsidR="00AC00EE" w:rsidRPr="00C606B7" w:rsidRDefault="00D70500" w:rsidP="0062678A">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hint="eastAsia"/>
                <w:sz w:val="22"/>
              </w:rPr>
              <w:t>梵本《十萬般若波羅蜜》</w:t>
            </w:r>
            <w:r w:rsidR="00AC00EE" w:rsidRPr="00C606B7">
              <w:rPr>
                <w:rFonts w:ascii="Times New Roman" w:hAnsi="Times New Roman" w:cs="Times New Roman"/>
                <w:sz w:val="22"/>
                <w:vertAlign w:val="superscript"/>
              </w:rPr>
              <w:footnoteReference w:id="71"/>
            </w:r>
          </w:p>
        </w:tc>
        <w:tc>
          <w:tcPr>
            <w:tcW w:w="3102" w:type="dxa"/>
            <w:vAlign w:val="center"/>
          </w:tcPr>
          <w:p w14:paraId="0E80288F" w14:textId="77777777" w:rsidR="00AC00EE" w:rsidRPr="00C606B7" w:rsidRDefault="00AC00EE" w:rsidP="0062678A">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sz w:val="22"/>
              </w:rPr>
              <w:t>二萬五千頌本</w:t>
            </w:r>
            <w:r w:rsidRPr="00C606B7">
              <w:rPr>
                <w:rFonts w:ascii="Times New Roman" w:hAnsi="Times New Roman" w:cs="Times New Roman"/>
                <w:sz w:val="22"/>
                <w:vertAlign w:val="superscript"/>
              </w:rPr>
              <w:footnoteReference w:id="72"/>
            </w:r>
          </w:p>
        </w:tc>
        <w:tc>
          <w:tcPr>
            <w:tcW w:w="3103" w:type="dxa"/>
            <w:vAlign w:val="center"/>
          </w:tcPr>
          <w:p w14:paraId="65A0AA06" w14:textId="77777777" w:rsidR="00AC00EE" w:rsidRPr="00C606B7" w:rsidRDefault="00AC00EE" w:rsidP="0062678A">
            <w:pPr>
              <w:widowControl w:val="0"/>
              <w:snapToGrid w:val="0"/>
              <w:spacing w:beforeLines="1" w:before="3" w:afterLines="1" w:after="3"/>
              <w:jc w:val="center"/>
              <w:rPr>
                <w:rFonts w:ascii="Times New Roman" w:hAnsi="Times New Roman" w:cs="Times New Roman"/>
                <w:sz w:val="22"/>
              </w:rPr>
            </w:pPr>
            <w:r w:rsidRPr="00C606B7">
              <w:rPr>
                <w:rFonts w:ascii="Times New Roman" w:hAnsi="Times New Roman" w:cs="Times New Roman"/>
                <w:sz w:val="22"/>
              </w:rPr>
              <w:t>Gilgit</w:t>
            </w:r>
            <w:r w:rsidRPr="00C606B7">
              <w:rPr>
                <w:rFonts w:ascii="Times New Roman" w:hAnsi="Times New Roman" w:cs="Times New Roman"/>
                <w:sz w:val="22"/>
              </w:rPr>
              <w:t>本</w:t>
            </w:r>
            <w:r w:rsidRPr="00C606B7">
              <w:rPr>
                <w:rFonts w:ascii="Times New Roman" w:hAnsi="Times New Roman" w:cs="Times New Roman"/>
                <w:sz w:val="22"/>
                <w:vertAlign w:val="superscript"/>
              </w:rPr>
              <w:footnoteReference w:id="73"/>
            </w:r>
          </w:p>
        </w:tc>
      </w:tr>
      <w:tr w:rsidR="00AC00EE" w:rsidRPr="00C606B7" w14:paraId="43D5785C" w14:textId="77777777" w:rsidTr="00BF1FB1">
        <w:trPr>
          <w:jc w:val="center"/>
        </w:trPr>
        <w:tc>
          <w:tcPr>
            <w:tcW w:w="426" w:type="dxa"/>
          </w:tcPr>
          <w:p w14:paraId="39955B95"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1</w:t>
            </w:r>
          </w:p>
        </w:tc>
        <w:tc>
          <w:tcPr>
            <w:tcW w:w="1842" w:type="dxa"/>
          </w:tcPr>
          <w:p w14:paraId="31E7345A"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r w:rsidRPr="00C606B7">
              <w:rPr>
                <w:rFonts w:ascii="Times New Roman" w:eastAsia="標楷體" w:hAnsi="Times New Roman" w:cs="Times New Roman"/>
                <w:sz w:val="22"/>
              </w:rPr>
              <w:t>實有菩薩</w:t>
            </w:r>
          </w:p>
        </w:tc>
        <w:tc>
          <w:tcPr>
            <w:tcW w:w="3102" w:type="dxa"/>
          </w:tcPr>
          <w:p w14:paraId="0DD036A4"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proofErr w:type="spellStart"/>
            <w:r w:rsidRPr="00C606B7">
              <w:rPr>
                <w:rFonts w:ascii="Times New Roman" w:eastAsia="標楷體" w:hAnsi="Times New Roman" w:cs="Times New Roman"/>
                <w:sz w:val="22"/>
              </w:rPr>
              <w:t>bodhisatva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eva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b/>
                <w:sz w:val="22"/>
              </w:rPr>
              <w:t>san</w:t>
            </w:r>
            <w:proofErr w:type="spellEnd"/>
          </w:p>
        </w:tc>
        <w:tc>
          <w:tcPr>
            <w:tcW w:w="3103" w:type="dxa"/>
          </w:tcPr>
          <w:p w14:paraId="07CCF22C"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c>
          <w:tcPr>
            <w:tcW w:w="3102" w:type="dxa"/>
          </w:tcPr>
          <w:p w14:paraId="5C732520"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 xml:space="preserve">bodhisattva </w:t>
            </w:r>
            <w:proofErr w:type="spellStart"/>
            <w:r w:rsidRPr="00C606B7">
              <w:rPr>
                <w:rFonts w:ascii="Times New Roman" w:eastAsia="標楷體" w:hAnsi="Times New Roman" w:cs="Times New Roman"/>
                <w:sz w:val="22"/>
              </w:rPr>
              <w:t>eva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b/>
                <w:sz w:val="22"/>
              </w:rPr>
              <w:t>samāna</w:t>
            </w:r>
            <w:r w:rsidRPr="00C606B7">
              <w:rPr>
                <w:rFonts w:ascii="Times New Roman" w:hAnsi="Times New Roman" w:cs="Times New Roman"/>
                <w:b/>
                <w:sz w:val="22"/>
              </w:rPr>
              <w:t>ḥ</w:t>
            </w:r>
            <w:proofErr w:type="spellEnd"/>
          </w:p>
        </w:tc>
        <w:tc>
          <w:tcPr>
            <w:tcW w:w="3103" w:type="dxa"/>
          </w:tcPr>
          <w:p w14:paraId="48641DBB"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r>
      <w:tr w:rsidR="00AC00EE" w:rsidRPr="00C606B7" w14:paraId="62243705" w14:textId="77777777" w:rsidTr="00BF1FB1">
        <w:trPr>
          <w:jc w:val="center"/>
        </w:trPr>
        <w:tc>
          <w:tcPr>
            <w:tcW w:w="426" w:type="dxa"/>
          </w:tcPr>
          <w:p w14:paraId="6F772AB3"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2</w:t>
            </w:r>
          </w:p>
        </w:tc>
        <w:tc>
          <w:tcPr>
            <w:tcW w:w="1842" w:type="dxa"/>
          </w:tcPr>
          <w:p w14:paraId="49AE0798"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r w:rsidRPr="00C606B7">
              <w:rPr>
                <w:rFonts w:ascii="Times New Roman" w:eastAsia="標楷體" w:hAnsi="Times New Roman" w:cs="Times New Roman"/>
                <w:sz w:val="22"/>
              </w:rPr>
              <w:t>不見有菩薩</w:t>
            </w:r>
          </w:p>
        </w:tc>
        <w:tc>
          <w:tcPr>
            <w:tcW w:w="3102" w:type="dxa"/>
          </w:tcPr>
          <w:p w14:paraId="346621B8"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bodhisattvaṃ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samanupaśyati</w:t>
            </w:r>
            <w:proofErr w:type="spellEnd"/>
          </w:p>
        </w:tc>
        <w:tc>
          <w:tcPr>
            <w:tcW w:w="3103" w:type="dxa"/>
          </w:tcPr>
          <w:p w14:paraId="4D285EF8"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bodhisattvaṃ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samanupaśyati</w:t>
            </w:r>
            <w:proofErr w:type="spellEnd"/>
          </w:p>
        </w:tc>
        <w:tc>
          <w:tcPr>
            <w:tcW w:w="3102" w:type="dxa"/>
          </w:tcPr>
          <w:p w14:paraId="20D022BE"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bodhisattvaṃ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samanupaśyati</w:t>
            </w:r>
            <w:proofErr w:type="spellEnd"/>
          </w:p>
        </w:tc>
        <w:tc>
          <w:tcPr>
            <w:tcW w:w="3103" w:type="dxa"/>
          </w:tcPr>
          <w:p w14:paraId="6BD193E9"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bodhisattvaṃ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samanupaśyati</w:t>
            </w:r>
            <w:proofErr w:type="spellEnd"/>
          </w:p>
        </w:tc>
      </w:tr>
      <w:tr w:rsidR="00AC00EE" w:rsidRPr="00C606B7" w14:paraId="4CD5C8E4" w14:textId="77777777" w:rsidTr="00BF1FB1">
        <w:trPr>
          <w:jc w:val="center"/>
        </w:trPr>
        <w:tc>
          <w:tcPr>
            <w:tcW w:w="426" w:type="dxa"/>
          </w:tcPr>
          <w:p w14:paraId="225FB1E1"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3</w:t>
            </w:r>
          </w:p>
        </w:tc>
        <w:tc>
          <w:tcPr>
            <w:tcW w:w="1842" w:type="dxa"/>
          </w:tcPr>
          <w:p w14:paraId="4C37D044"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r w:rsidRPr="00C606B7">
              <w:rPr>
                <w:rFonts w:ascii="Times New Roman" w:eastAsia="標楷體" w:hAnsi="Times New Roman" w:cs="Times New Roman"/>
                <w:sz w:val="22"/>
              </w:rPr>
              <w:t>色自性空</w:t>
            </w:r>
          </w:p>
        </w:tc>
        <w:tc>
          <w:tcPr>
            <w:tcW w:w="3102" w:type="dxa"/>
          </w:tcPr>
          <w:p w14:paraId="143D9E24"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proofErr w:type="spellStart"/>
            <w:r w:rsidRPr="00C606B7">
              <w:rPr>
                <w:rFonts w:ascii="Times New Roman" w:eastAsia="標楷體" w:hAnsi="Times New Roman" w:cs="Times New Roman"/>
                <w:sz w:val="22"/>
              </w:rPr>
              <w:t>rūpaṃ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svabhāvena</w:t>
            </w:r>
            <w:proofErr w:type="spellEnd"/>
            <w:r w:rsidRPr="00C606B7">
              <w:rPr>
                <w:rFonts w:ascii="Times New Roman" w:hAnsi="Times New Roman" w:cs="Times New Roman"/>
                <w:sz w:val="22"/>
              </w:rPr>
              <w:t xml:space="preserve"> </w:t>
            </w:r>
            <w:proofErr w:type="spellStart"/>
            <w:r w:rsidRPr="00C606B7">
              <w:rPr>
                <w:rFonts w:ascii="Times New Roman" w:eastAsia="標楷體" w:hAnsi="Times New Roman" w:cs="Times New Roman"/>
                <w:sz w:val="22"/>
              </w:rPr>
              <w:t>śūnyam</w:t>
            </w:r>
            <w:proofErr w:type="spellEnd"/>
          </w:p>
        </w:tc>
        <w:tc>
          <w:tcPr>
            <w:tcW w:w="3103" w:type="dxa"/>
          </w:tcPr>
          <w:p w14:paraId="1AE891F6"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c>
          <w:tcPr>
            <w:tcW w:w="3102" w:type="dxa"/>
          </w:tcPr>
          <w:p w14:paraId="67345DC3"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c>
          <w:tcPr>
            <w:tcW w:w="3103" w:type="dxa"/>
          </w:tcPr>
          <w:p w14:paraId="5EFDE20C"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r>
      <w:tr w:rsidR="00AC00EE" w:rsidRPr="00C606B7" w14:paraId="656309AB" w14:textId="77777777" w:rsidTr="00BF1FB1">
        <w:trPr>
          <w:jc w:val="center"/>
        </w:trPr>
        <w:tc>
          <w:tcPr>
            <w:tcW w:w="426" w:type="dxa"/>
          </w:tcPr>
          <w:p w14:paraId="4088A733"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4</w:t>
            </w:r>
          </w:p>
        </w:tc>
        <w:tc>
          <w:tcPr>
            <w:tcW w:w="1842" w:type="dxa"/>
          </w:tcPr>
          <w:p w14:paraId="5583173C"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r w:rsidRPr="00C606B7">
              <w:rPr>
                <w:rFonts w:ascii="Times New Roman" w:eastAsia="標楷體" w:hAnsi="Times New Roman" w:cs="Times New Roman"/>
                <w:sz w:val="22"/>
              </w:rPr>
              <w:t>不由空故</w:t>
            </w:r>
          </w:p>
        </w:tc>
        <w:tc>
          <w:tcPr>
            <w:tcW w:w="3102" w:type="dxa"/>
          </w:tcPr>
          <w:p w14:paraId="211F2C1F"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proofErr w:type="spellStart"/>
            <w:r w:rsidRPr="00C606B7">
              <w:rPr>
                <w:rFonts w:ascii="Times New Roman" w:eastAsia="Arial Unicode MS" w:hAnsi="Times New Roman" w:cs="Times New Roman"/>
                <w:sz w:val="22"/>
              </w:rPr>
              <w:t>na</w:t>
            </w:r>
            <w:proofErr w:type="spellEnd"/>
            <w:r w:rsidRPr="00C606B7">
              <w:rPr>
                <w:rFonts w:ascii="Times New Roman" w:eastAsia="Arial Unicode MS" w:hAnsi="Times New Roman" w:cs="Times New Roman"/>
                <w:sz w:val="22"/>
              </w:rPr>
              <w:t xml:space="preserve"> </w:t>
            </w:r>
            <w:proofErr w:type="spellStart"/>
            <w:r w:rsidRPr="00C606B7">
              <w:rPr>
                <w:rFonts w:ascii="Times New Roman" w:eastAsia="Arial Unicode MS" w:hAnsi="Times New Roman" w:cs="Times New Roman"/>
                <w:sz w:val="22"/>
              </w:rPr>
              <w:t>śūnyatayā</w:t>
            </w:r>
            <w:proofErr w:type="spellEnd"/>
          </w:p>
        </w:tc>
        <w:tc>
          <w:tcPr>
            <w:tcW w:w="3103" w:type="dxa"/>
          </w:tcPr>
          <w:p w14:paraId="43EC5423"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proofErr w:type="spellStart"/>
            <w:r w:rsidRPr="00C606B7">
              <w:rPr>
                <w:rFonts w:ascii="Times New Roman" w:eastAsia="Arial Unicode MS" w:hAnsi="Times New Roman" w:cs="Times New Roman"/>
                <w:sz w:val="22"/>
              </w:rPr>
              <w:t>na</w:t>
            </w:r>
            <w:proofErr w:type="spellEnd"/>
            <w:r w:rsidRPr="00C606B7">
              <w:rPr>
                <w:rFonts w:ascii="Times New Roman" w:eastAsia="Arial Unicode MS" w:hAnsi="Times New Roman" w:cs="Times New Roman"/>
                <w:sz w:val="22"/>
              </w:rPr>
              <w:t xml:space="preserve"> </w:t>
            </w:r>
            <w:proofErr w:type="spellStart"/>
            <w:r w:rsidRPr="00C606B7">
              <w:rPr>
                <w:rFonts w:ascii="Times New Roman" w:eastAsia="Arial Unicode MS" w:hAnsi="Times New Roman" w:cs="Times New Roman"/>
                <w:sz w:val="22"/>
              </w:rPr>
              <w:t>śūnyatayā</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rūpaṃ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śūnyam</w:t>
            </w:r>
            <w:proofErr w:type="spellEnd"/>
            <w:r w:rsidRPr="00C606B7">
              <w:rPr>
                <w:rFonts w:ascii="Times New Roman" w:eastAsia="標楷體" w:hAnsi="Times New Roman" w:cs="Times New Roman"/>
                <w:sz w:val="22"/>
              </w:rPr>
              <w:t xml:space="preserve"> </w:t>
            </w:r>
          </w:p>
        </w:tc>
        <w:tc>
          <w:tcPr>
            <w:tcW w:w="3102" w:type="dxa"/>
          </w:tcPr>
          <w:p w14:paraId="5C64A95D"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śūnyatayā</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rūpaṃ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śūnyaṃ</w:t>
            </w:r>
            <w:proofErr w:type="spellEnd"/>
          </w:p>
        </w:tc>
        <w:tc>
          <w:tcPr>
            <w:tcW w:w="3103" w:type="dxa"/>
          </w:tcPr>
          <w:p w14:paraId="1CC24F25"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śūnyatayā</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rūpaṃ</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śūnyaṃ</w:t>
            </w:r>
            <w:proofErr w:type="spellEnd"/>
          </w:p>
        </w:tc>
      </w:tr>
      <w:tr w:rsidR="00AC00EE" w:rsidRPr="00C606B7" w14:paraId="3E9EAB4F" w14:textId="77777777" w:rsidTr="00BF1FB1">
        <w:trPr>
          <w:jc w:val="center"/>
        </w:trPr>
        <w:tc>
          <w:tcPr>
            <w:tcW w:w="426" w:type="dxa"/>
          </w:tcPr>
          <w:p w14:paraId="2376CD0C" w14:textId="77777777" w:rsidR="00AC00EE" w:rsidRPr="00C606B7" w:rsidRDefault="00AC00EE" w:rsidP="0062678A">
            <w:pPr>
              <w:widowControl w:val="0"/>
              <w:snapToGrid w:val="0"/>
              <w:spacing w:beforeLines="1" w:before="3" w:afterLines="1" w:after="3"/>
              <w:rPr>
                <w:rFonts w:ascii="Times New Roman" w:eastAsia="標楷體" w:hAnsi="Times New Roman" w:cs="Times New Roman"/>
                <w:sz w:val="22"/>
              </w:rPr>
            </w:pPr>
            <w:r w:rsidRPr="00C606B7">
              <w:rPr>
                <w:rFonts w:ascii="Times New Roman" w:eastAsia="標楷體" w:hAnsi="Times New Roman" w:cs="Times New Roman"/>
                <w:sz w:val="22"/>
              </w:rPr>
              <w:t>5</w:t>
            </w:r>
          </w:p>
        </w:tc>
        <w:tc>
          <w:tcPr>
            <w:tcW w:w="1842" w:type="dxa"/>
          </w:tcPr>
          <w:p w14:paraId="1FA51CBA"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r w:rsidRPr="00C606B7">
              <w:rPr>
                <w:rFonts w:ascii="Times New Roman" w:eastAsia="標楷體" w:hAnsi="Times New Roman" w:cs="Times New Roman"/>
                <w:sz w:val="22"/>
              </w:rPr>
              <w:t>色空非色</w:t>
            </w:r>
          </w:p>
        </w:tc>
        <w:tc>
          <w:tcPr>
            <w:tcW w:w="3102" w:type="dxa"/>
          </w:tcPr>
          <w:p w14:paraId="1C4BDD78" w14:textId="77777777" w:rsidR="00AC00EE" w:rsidRPr="00C606B7" w:rsidRDefault="00AC00EE" w:rsidP="0062678A">
            <w:pPr>
              <w:widowControl w:val="0"/>
              <w:snapToGrid w:val="0"/>
              <w:spacing w:beforeLines="1" w:before="3" w:afterLines="1" w:after="3"/>
              <w:rPr>
                <w:rFonts w:ascii="Times New Roman" w:hAnsi="Times New Roman" w:cs="Times New Roman"/>
                <w:sz w:val="22"/>
              </w:rPr>
            </w:pPr>
            <w:proofErr w:type="spellStart"/>
            <w:r w:rsidRPr="00C606B7">
              <w:rPr>
                <w:rFonts w:ascii="Times New Roman" w:eastAsia="標楷體" w:hAnsi="Times New Roman" w:cs="Times New Roman"/>
                <w:sz w:val="22"/>
              </w:rPr>
              <w:t>yā</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rūpasya</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śunyatā</w:t>
            </w:r>
            <w:proofErr w:type="spellEnd"/>
            <w:r w:rsidRPr="00C606B7">
              <w:rPr>
                <w:rFonts w:ascii="Times New Roman" w:eastAsia="標楷體" w:hAnsi="Times New Roman" w:cs="Times New Roman"/>
                <w:sz w:val="22"/>
              </w:rPr>
              <w:t xml:space="preserve"> </w:t>
            </w:r>
            <w:proofErr w:type="spellStart"/>
            <w:r w:rsidRPr="00C606B7">
              <w:rPr>
                <w:rFonts w:ascii="Times New Roman" w:eastAsia="標楷體" w:hAnsi="Times New Roman" w:cs="Times New Roman"/>
                <w:sz w:val="22"/>
              </w:rPr>
              <w:t>na</w:t>
            </w:r>
            <w:proofErr w:type="spellEnd"/>
            <w:r w:rsidRPr="00C606B7">
              <w:rPr>
                <w:rFonts w:ascii="Times New Roman" w:eastAsia="標楷體" w:hAnsi="Times New Roman" w:cs="Times New Roman"/>
                <w:sz w:val="22"/>
              </w:rPr>
              <w:t xml:space="preserve"> tad </w:t>
            </w:r>
            <w:proofErr w:type="spellStart"/>
            <w:r w:rsidRPr="00C606B7">
              <w:rPr>
                <w:rFonts w:ascii="Times New Roman" w:eastAsia="標楷體" w:hAnsi="Times New Roman" w:cs="Times New Roman"/>
                <w:sz w:val="22"/>
              </w:rPr>
              <w:t>rūpam</w:t>
            </w:r>
            <w:proofErr w:type="spellEnd"/>
          </w:p>
        </w:tc>
        <w:tc>
          <w:tcPr>
            <w:tcW w:w="3103" w:type="dxa"/>
          </w:tcPr>
          <w:p w14:paraId="257C0C87"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c>
          <w:tcPr>
            <w:tcW w:w="3102" w:type="dxa"/>
          </w:tcPr>
          <w:p w14:paraId="22F958E8"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c>
          <w:tcPr>
            <w:tcW w:w="3103" w:type="dxa"/>
          </w:tcPr>
          <w:p w14:paraId="52D48928" w14:textId="77777777" w:rsidR="00AC00EE" w:rsidRPr="00C606B7" w:rsidRDefault="00AC00EE" w:rsidP="0062678A">
            <w:pPr>
              <w:widowControl w:val="0"/>
              <w:snapToGrid w:val="0"/>
              <w:spacing w:beforeLines="1" w:before="3" w:afterLines="1" w:after="3"/>
              <w:rPr>
                <w:rFonts w:ascii="Times New Roman" w:hAnsi="Times New Roman" w:cs="Times New Roman"/>
                <w:b/>
                <w:sz w:val="22"/>
              </w:rPr>
            </w:pPr>
            <w:r w:rsidRPr="00C606B7">
              <w:rPr>
                <w:rFonts w:ascii="Times New Roman" w:eastAsia="標楷體" w:hAnsi="Times New Roman" w:cs="Times New Roman"/>
                <w:b/>
                <w:sz w:val="22"/>
              </w:rPr>
              <w:t>[</w:t>
            </w:r>
            <w:r w:rsidRPr="00C606B7">
              <w:rPr>
                <w:rFonts w:ascii="Times New Roman" w:eastAsia="標楷體" w:hAnsi="Times New Roman" w:cs="Times New Roman"/>
                <w:b/>
                <w:sz w:val="22"/>
              </w:rPr>
              <w:t>缺</w:t>
            </w:r>
            <w:r w:rsidRPr="00C606B7">
              <w:rPr>
                <w:rFonts w:ascii="Times New Roman" w:eastAsia="標楷體" w:hAnsi="Times New Roman" w:cs="Times New Roman"/>
                <w:b/>
                <w:sz w:val="22"/>
              </w:rPr>
              <w:t>]</w:t>
            </w:r>
          </w:p>
        </w:tc>
      </w:tr>
    </w:tbl>
    <w:p w14:paraId="681EBF20" w14:textId="781FFC0F" w:rsidR="00AC00EE" w:rsidRPr="00C606B7" w:rsidRDefault="00AC00EE" w:rsidP="00CA36EE">
      <w:pPr>
        <w:widowControl w:val="0"/>
        <w:snapToGrid w:val="0"/>
        <w:spacing w:beforeLines="0" w:before="0" w:afterLines="0" w:after="0"/>
        <w:ind w:left="480" w:hangingChars="200" w:hanging="480"/>
        <w:rPr>
          <w:rFonts w:cs="Times New Roman"/>
          <w:color w:val="auto"/>
          <w:kern w:val="2"/>
          <w:szCs w:val="20"/>
        </w:rPr>
      </w:pPr>
      <w:r w:rsidRPr="00C606B7">
        <w:rPr>
          <w:rFonts w:cs="Times New Roman" w:hint="eastAsia"/>
          <w:color w:val="auto"/>
          <w:kern w:val="2"/>
          <w:szCs w:val="20"/>
        </w:rPr>
        <w:t>按：一、</w:t>
      </w:r>
      <w:r w:rsidRPr="00C606B7">
        <w:rPr>
          <w:rFonts w:cs="Times New Roman" w:hint="eastAsia"/>
          <w:color w:val="auto"/>
          <w:kern w:val="2"/>
        </w:rPr>
        <w:t>「色空非色」以下，還有五句，各梵本與中譯《般若經》差異不大，</w:t>
      </w:r>
      <w:r w:rsidR="00D60E33" w:rsidRPr="00C606B7">
        <w:rPr>
          <w:rFonts w:cs="Times New Roman" w:hint="eastAsia"/>
          <w:color w:val="auto"/>
          <w:kern w:val="2"/>
        </w:rPr>
        <w:t>於此不列出</w:t>
      </w:r>
      <w:r w:rsidRPr="00C606B7">
        <w:rPr>
          <w:rFonts w:cs="Times New Roman" w:hint="eastAsia"/>
          <w:color w:val="auto"/>
          <w:kern w:val="2"/>
        </w:rPr>
        <w:t>比對。</w:t>
      </w:r>
    </w:p>
    <w:p w14:paraId="7E972F20" w14:textId="4E448569" w:rsidR="00AC00EE" w:rsidRPr="00C606B7" w:rsidRDefault="00AC00EE" w:rsidP="00CA36EE">
      <w:pPr>
        <w:widowControl w:val="0"/>
        <w:snapToGrid w:val="0"/>
        <w:spacing w:beforeLines="0" w:before="0" w:afterLines="0" w:after="0"/>
        <w:ind w:leftChars="200" w:left="960" w:hangingChars="200" w:hanging="480"/>
        <w:rPr>
          <w:rFonts w:cs="Times New Roman"/>
          <w:color w:val="auto"/>
          <w:kern w:val="2"/>
        </w:rPr>
      </w:pPr>
      <w:r w:rsidRPr="00C606B7">
        <w:rPr>
          <w:rFonts w:cs="Times New Roman" w:hint="eastAsia"/>
          <w:color w:val="auto"/>
          <w:kern w:val="2"/>
        </w:rPr>
        <w:t>二、不確定</w:t>
      </w:r>
      <w:r w:rsidRPr="00C606B7">
        <w:rPr>
          <w:rFonts w:hAnsi="新細明體" w:cs="Times New Roman" w:hint="eastAsia"/>
          <w:color w:val="auto"/>
          <w:kern w:val="2"/>
        </w:rPr>
        <w:t>宇井伯壽所引用的十萬頌本的來源</w:t>
      </w:r>
      <w:r w:rsidR="009E49B8" w:rsidRPr="00C606B7">
        <w:rPr>
          <w:rFonts w:hAnsi="新細明體" w:cs="Times New Roman" w:hint="eastAsia"/>
          <w:color w:val="auto"/>
          <w:kern w:val="2"/>
        </w:rPr>
        <w:t>。</w:t>
      </w:r>
      <w:r w:rsidRPr="00C606B7">
        <w:rPr>
          <w:rFonts w:hAnsi="新細明體" w:cs="Times New Roman" w:hint="eastAsia"/>
          <w:color w:val="auto"/>
          <w:kern w:val="2"/>
        </w:rPr>
        <w:t>從經文次序（上品</w:t>
      </w:r>
      <w:r w:rsidRPr="00C606B7">
        <w:rPr>
          <w:rFonts w:cs="Times New Roman"/>
          <w:color w:val="auto"/>
          <w:kern w:val="2"/>
        </w:rPr>
        <w:t>卷</w:t>
      </w:r>
      <w:r w:rsidRPr="00C606B7">
        <w:rPr>
          <w:rFonts w:cs="Times New Roman"/>
          <w:color w:val="auto"/>
          <w:kern w:val="2"/>
        </w:rPr>
        <w:t>4</w:t>
      </w:r>
      <w:r w:rsidRPr="00C606B7">
        <w:rPr>
          <w:rFonts w:cs="Times New Roman"/>
          <w:color w:val="auto"/>
          <w:kern w:val="2"/>
        </w:rPr>
        <w:t>〈</w:t>
      </w:r>
      <w:r w:rsidRPr="00C606B7">
        <w:rPr>
          <w:rFonts w:cs="Times New Roman"/>
          <w:color w:val="auto"/>
          <w:kern w:val="2"/>
        </w:rPr>
        <w:t>2</w:t>
      </w:r>
      <w:r w:rsidRPr="00C606B7">
        <w:rPr>
          <w:rFonts w:cs="Times New Roman"/>
          <w:color w:val="auto"/>
          <w:kern w:val="2"/>
        </w:rPr>
        <w:t>學觀品〉</w:t>
      </w:r>
      <w:r w:rsidRPr="00C606B7">
        <w:rPr>
          <w:rFonts w:hAnsi="新細明體" w:cs="Times New Roman" w:hint="eastAsia"/>
          <w:color w:val="auto"/>
          <w:kern w:val="2"/>
        </w:rPr>
        <w:t>）來看，這一段內容落在</w:t>
      </w:r>
      <w:proofErr w:type="spellStart"/>
      <w:r w:rsidRPr="00C606B7">
        <w:rPr>
          <w:rFonts w:cs="Times New Roman"/>
          <w:color w:val="auto"/>
        </w:rPr>
        <w:t>Pratapachandra</w:t>
      </w:r>
      <w:proofErr w:type="spellEnd"/>
      <w:r w:rsidRPr="00C606B7">
        <w:rPr>
          <w:rFonts w:cs="Times New Roman"/>
          <w:color w:val="auto"/>
        </w:rPr>
        <w:t xml:space="preserve"> Ghosha</w:t>
      </w:r>
      <w:r w:rsidRPr="00C606B7">
        <w:rPr>
          <w:rFonts w:hAnsi="新細明體" w:cs="Times New Roman"/>
          <w:color w:val="auto"/>
        </w:rPr>
        <w:t>校訂</w:t>
      </w:r>
      <w:r w:rsidRPr="00C606B7">
        <w:rPr>
          <w:rFonts w:hAnsi="新細明體" w:cs="Times New Roman" w:hint="eastAsia"/>
          <w:color w:val="auto"/>
        </w:rPr>
        <w:t>的</w:t>
      </w:r>
      <w:r w:rsidRPr="00C606B7">
        <w:rPr>
          <w:rFonts w:hAnsi="新細明體" w:cs="Times New Roman"/>
          <w:color w:val="auto"/>
        </w:rPr>
        <w:t>第一部分</w:t>
      </w:r>
      <w:r w:rsidRPr="00C606B7">
        <w:rPr>
          <w:rFonts w:hAnsi="新細明體" w:cs="Times New Roman" w:hint="eastAsia"/>
          <w:color w:val="auto"/>
        </w:rPr>
        <w:t>。</w:t>
      </w:r>
      <w:r w:rsidRPr="00C606B7">
        <w:rPr>
          <w:rFonts w:hAnsi="新細明體" w:cs="Times New Roman"/>
          <w:color w:val="auto"/>
          <w:vertAlign w:val="superscript"/>
        </w:rPr>
        <w:footnoteReference w:id="74"/>
      </w:r>
    </w:p>
    <w:p w14:paraId="08F7CC2D" w14:textId="77777777" w:rsidR="00AC00EE" w:rsidRPr="00C606B7" w:rsidRDefault="00AC00EE" w:rsidP="00CA36EE">
      <w:pPr>
        <w:widowControl w:val="0"/>
        <w:snapToGrid w:val="0"/>
        <w:spacing w:beforeLines="0" w:before="0" w:afterLines="0" w:after="0"/>
        <w:ind w:leftChars="200" w:left="960" w:hangingChars="200" w:hanging="480"/>
        <w:rPr>
          <w:rFonts w:ascii="新細明體" w:hAnsi="新細明體" w:cs="Times New Roman"/>
          <w:color w:val="auto"/>
          <w:kern w:val="2"/>
        </w:rPr>
      </w:pPr>
      <w:r w:rsidRPr="00C606B7">
        <w:rPr>
          <w:rFonts w:ascii="新細明體" w:hAnsi="新細明體" w:cs="Times New Roman" w:hint="eastAsia"/>
          <w:color w:val="auto"/>
          <w:kern w:val="2"/>
        </w:rPr>
        <w:t>三、雖然在這一段經文中，十萬頌、二萬五千頌與</w:t>
      </w:r>
      <w:r w:rsidRPr="00C606B7">
        <w:rPr>
          <w:rFonts w:hAnsi="新細明體" w:cs="Times New Roman" w:hint="eastAsia"/>
          <w:color w:val="auto"/>
          <w:kern w:val="2"/>
        </w:rPr>
        <w:t>Gilgit</w:t>
      </w:r>
      <w:r w:rsidRPr="00C606B7">
        <w:rPr>
          <w:rFonts w:hAnsi="新細明體" w:cs="Times New Roman" w:hint="eastAsia"/>
          <w:color w:val="auto"/>
          <w:kern w:val="2"/>
        </w:rPr>
        <w:t>本都</w:t>
      </w:r>
      <w:r w:rsidRPr="00C606B7">
        <w:rPr>
          <w:rFonts w:ascii="新細明體" w:hAnsi="新細明體" w:cs="Times New Roman" w:hint="eastAsia"/>
          <w:color w:val="auto"/>
          <w:kern w:val="2"/>
        </w:rPr>
        <w:t>沒有「色自性空」與「色空非色」二句；然而，在各個梵本與中譯本的其他文脈中，有此二句。</w:t>
      </w:r>
    </w:p>
    <w:p w14:paraId="25607D0B" w14:textId="59EEA909" w:rsidR="00AC00EE" w:rsidRPr="00C606B7" w:rsidRDefault="00AC00EE" w:rsidP="00CA36EE">
      <w:pPr>
        <w:widowControl w:val="0"/>
        <w:snapToGrid w:val="0"/>
        <w:spacing w:beforeLines="0" w:before="0" w:afterLines="0" w:after="0"/>
        <w:ind w:leftChars="200" w:left="960" w:hangingChars="200" w:hanging="480"/>
        <w:rPr>
          <w:rFonts w:cs="Times New Roman"/>
          <w:color w:val="auto"/>
        </w:rPr>
      </w:pPr>
      <w:r w:rsidRPr="00C606B7">
        <w:rPr>
          <w:rFonts w:ascii="新細明體" w:hAnsi="新細明體" w:cs="Times New Roman" w:hint="eastAsia"/>
          <w:color w:val="auto"/>
          <w:kern w:val="2"/>
        </w:rPr>
        <w:t>四、</w:t>
      </w:r>
      <w:r w:rsidRPr="00C606B7">
        <w:rPr>
          <w:rFonts w:hAnsi="新細明體" w:cs="Times New Roman" w:hint="eastAsia"/>
          <w:color w:val="auto"/>
          <w:kern w:val="2"/>
        </w:rPr>
        <w:t>《</w:t>
      </w:r>
      <w:r w:rsidRPr="00C606B7">
        <w:rPr>
          <w:rFonts w:cs="Times New Roman" w:hint="eastAsia"/>
          <w:color w:val="auto"/>
          <w:kern w:val="2"/>
        </w:rPr>
        <w:t>大乘莊嚴經論</w:t>
      </w:r>
      <w:r w:rsidRPr="00C606B7">
        <w:rPr>
          <w:rFonts w:hAnsi="新細明體" w:cs="Times New Roman" w:hint="eastAsia"/>
          <w:color w:val="auto"/>
          <w:kern w:val="2"/>
        </w:rPr>
        <w:t>》的</w:t>
      </w:r>
      <w:proofErr w:type="spellStart"/>
      <w:r w:rsidRPr="00C606B7">
        <w:rPr>
          <w:rFonts w:eastAsia="標楷體" w:cs="Times New Roman"/>
          <w:color w:val="auto"/>
          <w:kern w:val="2"/>
        </w:rPr>
        <w:t>sa</w:t>
      </w:r>
      <w:r w:rsidRPr="00C606B7">
        <w:rPr>
          <w:rFonts w:eastAsia="標楷體" w:cs="Times New Roman" w:hint="eastAsia"/>
          <w:color w:val="auto"/>
          <w:kern w:val="2"/>
        </w:rPr>
        <w:t>n</w:t>
      </w:r>
      <w:proofErr w:type="spellEnd"/>
      <w:r w:rsidRPr="00C606B7">
        <w:rPr>
          <w:rFonts w:ascii="新細明體" w:hAnsi="新細明體" w:cs="Times New Roman" w:hint="eastAsia"/>
          <w:color w:val="auto"/>
          <w:kern w:val="2"/>
        </w:rPr>
        <w:t>與</w:t>
      </w:r>
      <w:r w:rsidRPr="00C606B7">
        <w:rPr>
          <w:rFonts w:hAnsi="新細明體" w:cs="Times New Roman"/>
          <w:color w:val="auto"/>
          <w:kern w:val="2"/>
        </w:rPr>
        <w:t>二萬五千頌</w:t>
      </w:r>
      <w:r w:rsidRPr="00C606B7">
        <w:rPr>
          <w:rFonts w:hAnsi="新細明體" w:cs="Times New Roman" w:hint="eastAsia"/>
          <w:color w:val="auto"/>
          <w:kern w:val="2"/>
        </w:rPr>
        <w:t>的</w:t>
      </w:r>
      <w:proofErr w:type="spellStart"/>
      <w:r w:rsidRPr="00C606B7">
        <w:rPr>
          <w:rFonts w:eastAsia="標楷體" w:cs="Times New Roman"/>
          <w:color w:val="auto"/>
          <w:kern w:val="2"/>
        </w:rPr>
        <w:t>samān</w:t>
      </w:r>
      <w:r w:rsidRPr="00C606B7">
        <w:rPr>
          <w:rFonts w:eastAsia="標楷體" w:cs="Times New Roman" w:hint="eastAsia"/>
          <w:color w:val="auto"/>
          <w:kern w:val="2"/>
        </w:rPr>
        <w:t>a</w:t>
      </w:r>
      <w:r w:rsidRPr="00C606B7">
        <w:rPr>
          <w:rFonts w:cs="Times New Roman"/>
          <w:color w:val="auto"/>
        </w:rPr>
        <w:t>ḥ</w:t>
      </w:r>
      <w:proofErr w:type="spellEnd"/>
      <w:r w:rsidRPr="00C606B7">
        <w:rPr>
          <w:rFonts w:cs="Times New Roman" w:hint="eastAsia"/>
          <w:color w:val="auto"/>
        </w:rPr>
        <w:t>分別是</w:t>
      </w:r>
      <w:r w:rsidRPr="00C606B7">
        <w:rPr>
          <w:rFonts w:cs="Times New Roman"/>
          <w:color w:val="auto"/>
        </w:rPr>
        <w:t>√</w:t>
      </w:r>
      <w:r w:rsidRPr="00C606B7">
        <w:rPr>
          <w:rFonts w:cs="Times New Roman" w:hint="eastAsia"/>
          <w:color w:val="auto"/>
        </w:rPr>
        <w:t>as</w:t>
      </w:r>
      <w:r w:rsidRPr="00C606B7">
        <w:rPr>
          <w:rFonts w:cs="Times New Roman" w:hint="eastAsia"/>
          <w:color w:val="auto"/>
        </w:rPr>
        <w:t>的現在分詞</w:t>
      </w:r>
      <w:r w:rsidRPr="00C606B7">
        <w:rPr>
          <w:rFonts w:cs="Times New Roman" w:hint="eastAsia"/>
          <w:color w:val="auto"/>
        </w:rPr>
        <w:t>sat</w:t>
      </w:r>
      <w:r w:rsidR="004F72B8" w:rsidRPr="00C606B7">
        <w:rPr>
          <w:rFonts w:cs="Times New Roman" w:hint="eastAsia"/>
          <w:color w:val="auto"/>
        </w:rPr>
        <w:t>（為他言）</w:t>
      </w:r>
      <w:r w:rsidRPr="00C606B7">
        <w:rPr>
          <w:rFonts w:cs="Times New Roman" w:hint="eastAsia"/>
          <w:color w:val="auto"/>
        </w:rPr>
        <w:t>與現在分詞</w:t>
      </w:r>
      <w:proofErr w:type="spellStart"/>
      <w:r w:rsidRPr="00C606B7">
        <w:rPr>
          <w:rFonts w:eastAsia="標楷體" w:cs="Times New Roman"/>
          <w:color w:val="auto"/>
          <w:kern w:val="2"/>
        </w:rPr>
        <w:t>samān</w:t>
      </w:r>
      <w:r w:rsidRPr="00C606B7">
        <w:rPr>
          <w:rFonts w:eastAsia="標楷體" w:cs="Times New Roman" w:hint="eastAsia"/>
          <w:color w:val="auto"/>
          <w:kern w:val="2"/>
        </w:rPr>
        <w:t>a</w:t>
      </w:r>
      <w:proofErr w:type="spellEnd"/>
      <w:r w:rsidR="004F72B8" w:rsidRPr="00C606B7">
        <w:rPr>
          <w:rFonts w:cs="Times New Roman" w:hint="eastAsia"/>
          <w:color w:val="auto"/>
        </w:rPr>
        <w:t>（為自言）</w:t>
      </w:r>
      <w:r w:rsidRPr="00C606B7">
        <w:rPr>
          <w:rFonts w:cs="Times New Roman" w:hint="eastAsia"/>
          <w:color w:val="auto"/>
        </w:rPr>
        <w:t>的主格。</w:t>
      </w:r>
    </w:p>
    <w:p w14:paraId="01A9C64C" w14:textId="77777777" w:rsidR="00AC00EE" w:rsidRPr="00C606B7" w:rsidRDefault="00AC00EE" w:rsidP="00CA36EE">
      <w:pPr>
        <w:widowControl w:val="0"/>
        <w:snapToGrid w:val="0"/>
        <w:spacing w:beforeLines="0" w:before="0" w:afterLines="0" w:after="0"/>
        <w:ind w:leftChars="200" w:left="960" w:hangingChars="200" w:hanging="480"/>
        <w:rPr>
          <w:rFonts w:ascii="新細明體" w:hAnsi="新細明體" w:cs="Times New Roman"/>
          <w:color w:val="auto"/>
          <w:kern w:val="2"/>
        </w:rPr>
      </w:pPr>
      <w:r w:rsidRPr="00C606B7">
        <w:rPr>
          <w:rFonts w:ascii="新細明體" w:hAnsi="新細明體" w:cs="Times New Roman" w:hint="eastAsia"/>
          <w:color w:val="auto"/>
          <w:kern w:val="2"/>
        </w:rPr>
        <w:t>五、</w:t>
      </w:r>
      <w:r w:rsidRPr="00C606B7">
        <w:rPr>
          <w:rFonts w:hAnsi="新細明體" w:cs="Times New Roman" w:hint="eastAsia"/>
          <w:color w:val="auto"/>
          <w:kern w:val="2"/>
        </w:rPr>
        <w:t>第四句的</w:t>
      </w:r>
      <w:proofErr w:type="spellStart"/>
      <w:r w:rsidRPr="00C606B7">
        <w:rPr>
          <w:rFonts w:eastAsia="Arial Unicode MS" w:cs="Times New Roman"/>
          <w:color w:val="auto"/>
          <w:kern w:val="2"/>
        </w:rPr>
        <w:t>na</w:t>
      </w:r>
      <w:proofErr w:type="spellEnd"/>
      <w:r w:rsidRPr="00C606B7">
        <w:rPr>
          <w:rFonts w:eastAsia="Arial Unicode MS" w:cs="Times New Roman"/>
          <w:color w:val="auto"/>
          <w:kern w:val="2"/>
        </w:rPr>
        <w:t xml:space="preserve"> </w:t>
      </w:r>
      <w:proofErr w:type="spellStart"/>
      <w:r w:rsidRPr="00C606B7">
        <w:rPr>
          <w:rFonts w:eastAsia="Arial Unicode MS" w:cs="Times New Roman"/>
          <w:color w:val="auto"/>
          <w:kern w:val="2"/>
        </w:rPr>
        <w:t>śūnyatayā</w:t>
      </w:r>
      <w:proofErr w:type="spellEnd"/>
      <w:r w:rsidRPr="00C606B7">
        <w:rPr>
          <w:rFonts w:ascii="新細明體" w:hAnsi="新細明體" w:cs="Times New Roman" w:hint="eastAsia"/>
          <w:color w:val="auto"/>
          <w:kern w:val="2"/>
        </w:rPr>
        <w:t>＝「不是　空</w:t>
      </w:r>
      <w:r w:rsidRPr="00C606B7">
        <w:rPr>
          <w:rFonts w:ascii="新細明體" w:hAnsi="新細明體" w:cs="Times New Roman" w:hint="eastAsia"/>
          <w:color w:val="auto"/>
          <w:kern w:val="2"/>
          <w:vertAlign w:val="subscript"/>
        </w:rPr>
        <w:t>（具格）</w:t>
      </w:r>
      <w:r w:rsidRPr="00C606B7">
        <w:rPr>
          <w:rFonts w:ascii="新細明體" w:hAnsi="新細明體" w:cs="Times New Roman" w:hint="eastAsia"/>
          <w:color w:val="auto"/>
          <w:kern w:val="2"/>
        </w:rPr>
        <w:t>」；具格可以表示工具、方法、伴隨、原因。所以，這一句可以解為：不是因為空性的原故。</w:t>
      </w:r>
    </w:p>
    <w:p w14:paraId="5E868FDB" w14:textId="060F4DAF" w:rsidR="00AC00EE" w:rsidRPr="00C606B7" w:rsidRDefault="00AC00EE" w:rsidP="00CA36EE">
      <w:pPr>
        <w:widowControl w:val="0"/>
        <w:snapToGrid w:val="0"/>
        <w:spacing w:beforeLines="0" w:before="0" w:afterLines="0" w:after="0"/>
        <w:ind w:leftChars="200" w:left="960" w:hangingChars="200" w:hanging="480"/>
      </w:pPr>
      <w:r w:rsidRPr="00C606B7">
        <w:rPr>
          <w:rFonts w:ascii="新細明體" w:hAnsi="新細明體" w:cs="Times New Roman" w:hint="eastAsia"/>
          <w:color w:val="auto"/>
          <w:kern w:val="2"/>
        </w:rPr>
        <w:t>六、</w:t>
      </w:r>
      <w:r w:rsidRPr="00C606B7">
        <w:rPr>
          <w:rFonts w:ascii="新細明體" w:hAnsi="新細明體" w:cs="Times New Roman" w:hint="eastAsia"/>
          <w:color w:val="auto"/>
          <w:kern w:val="2"/>
          <w:szCs w:val="20"/>
        </w:rPr>
        <w:t>「不由空故」也是唐朝以後的譯本才有的，唐朝以前的「中品般若」</w:t>
      </w:r>
      <w:r w:rsidRPr="00C606B7">
        <w:rPr>
          <w:rFonts w:hAnsi="新細明體" w:cs="Times New Roman" w:hint="eastAsia"/>
          <w:color w:val="auto"/>
          <w:kern w:val="2"/>
        </w:rPr>
        <w:t>都沒有翻譯</w:t>
      </w:r>
      <w:proofErr w:type="spellStart"/>
      <w:r w:rsidRPr="00C606B7">
        <w:rPr>
          <w:rFonts w:eastAsia="標楷體" w:cs="Times New Roman"/>
          <w:color w:val="auto"/>
          <w:kern w:val="2"/>
        </w:rPr>
        <w:t>na</w:t>
      </w:r>
      <w:proofErr w:type="spellEnd"/>
      <w:r w:rsidRPr="00C606B7">
        <w:rPr>
          <w:rFonts w:eastAsia="標楷體" w:cs="Times New Roman"/>
          <w:color w:val="auto"/>
          <w:kern w:val="2"/>
        </w:rPr>
        <w:t xml:space="preserve"> </w:t>
      </w:r>
      <w:proofErr w:type="spellStart"/>
      <w:r w:rsidRPr="00C606B7">
        <w:rPr>
          <w:rFonts w:eastAsia="標楷體" w:cs="Times New Roman"/>
          <w:color w:val="auto"/>
          <w:kern w:val="2"/>
        </w:rPr>
        <w:t>śūnyatayā</w:t>
      </w:r>
      <w:proofErr w:type="spellEnd"/>
      <w:r w:rsidRPr="00C606B7">
        <w:rPr>
          <w:rFonts w:eastAsia="標楷體" w:cs="Times New Roman"/>
          <w:color w:val="auto"/>
          <w:kern w:val="2"/>
        </w:rPr>
        <w:t xml:space="preserve"> </w:t>
      </w:r>
      <w:proofErr w:type="spellStart"/>
      <w:r w:rsidRPr="00C606B7">
        <w:rPr>
          <w:rFonts w:eastAsia="標楷體" w:cs="Times New Roman"/>
          <w:color w:val="auto"/>
          <w:kern w:val="2"/>
        </w:rPr>
        <w:t>rūpaṃ</w:t>
      </w:r>
      <w:proofErr w:type="spellEnd"/>
      <w:r w:rsidRPr="00C606B7">
        <w:rPr>
          <w:rFonts w:ascii="新細明體" w:hAnsi="新細明體" w:cs="Times New Roman" w:hint="eastAsia"/>
          <w:color w:val="auto"/>
          <w:kern w:val="2"/>
          <w:vertAlign w:val="subscript"/>
        </w:rPr>
        <w:t xml:space="preserve">　</w:t>
      </w:r>
      <w:proofErr w:type="spellStart"/>
      <w:r w:rsidRPr="00C606B7">
        <w:rPr>
          <w:rFonts w:eastAsia="標楷體" w:cs="Times New Roman"/>
          <w:color w:val="auto"/>
          <w:kern w:val="2"/>
        </w:rPr>
        <w:t>śūnyaṃ</w:t>
      </w:r>
      <w:proofErr w:type="spellEnd"/>
      <w:r w:rsidRPr="00C606B7">
        <w:rPr>
          <w:rFonts w:hAnsi="新細明體" w:cs="Times New Roman" w:hint="eastAsia"/>
          <w:color w:val="auto"/>
          <w:kern w:val="2"/>
        </w:rPr>
        <w:t>。</w:t>
      </w:r>
      <w:r w:rsidRPr="00C606B7">
        <w:rPr>
          <w:rFonts w:hAnsi="新細明體" w:cs="Times New Roman"/>
          <w:color w:val="auto"/>
          <w:vertAlign w:val="superscript"/>
        </w:rPr>
        <w:footnoteReference w:id="75"/>
      </w:r>
    </w:p>
    <w:sectPr w:rsidR="00AC00EE" w:rsidRPr="00C606B7" w:rsidSect="00AD3291">
      <w:pgSz w:w="16838" w:h="11906" w:orient="landscape" w:code="9"/>
      <w:pgMar w:top="1134" w:right="1134" w:bottom="1134"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E91B3" w14:textId="77777777" w:rsidR="0025530B" w:rsidRDefault="0025530B" w:rsidP="00203BBC">
      <w:pPr>
        <w:spacing w:before="120" w:after="120"/>
      </w:pPr>
      <w:r>
        <w:separator/>
      </w:r>
    </w:p>
    <w:p w14:paraId="5E081F59" w14:textId="77777777" w:rsidR="0025530B" w:rsidRDefault="0025530B">
      <w:pPr>
        <w:spacing w:before="120" w:after="120"/>
      </w:pPr>
    </w:p>
  </w:endnote>
  <w:endnote w:type="continuationSeparator" w:id="0">
    <w:p w14:paraId="4CB452CC" w14:textId="77777777" w:rsidR="0025530B" w:rsidRDefault="0025530B" w:rsidP="00203BBC">
      <w:pPr>
        <w:spacing w:before="120" w:after="120"/>
      </w:pPr>
      <w:r>
        <w:continuationSeparator/>
      </w:r>
    </w:p>
    <w:p w14:paraId="3CD937BF" w14:textId="77777777" w:rsidR="0025530B" w:rsidRDefault="0025530B">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Unicode">
    <w:charset w:val="80"/>
    <w:family w:val="auto"/>
    <w:pitch w:val="variable"/>
    <w:sig w:usb0="F7FFAFFF" w:usb1="FBDFFFFF" w:usb2="FFFFFFFF" w:usb3="00000000" w:csb0="803F01FF" w:csb1="00000000"/>
  </w:font>
  <w:font w:name="Calibri">
    <w:panose1 w:val="020F0502020204030204"/>
    <w:charset w:val="00"/>
    <w:family w:val="swiss"/>
    <w:pitch w:val="variable"/>
    <w:sig w:usb0="E4002EFF" w:usb1="C200247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ExtB">
    <w:altName w:val="PMingLiU-ExtB"/>
    <w:panose1 w:val="02020500000000000000"/>
    <w:charset w:val="88"/>
    <w:family w:val="roman"/>
    <w:pitch w:val="variable"/>
    <w:sig w:usb0="8000002F" w:usb1="0A080008" w:usb2="00000010" w:usb3="00000000" w:csb0="00100001" w:csb1="00000000"/>
  </w:font>
  <w:font w:name="Arial Unicode MS">
    <w:altName w:val="HGMaruGothicMPRO"/>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F161" w14:textId="77777777" w:rsidR="007A44F8" w:rsidRDefault="007A44F8">
    <w:pPr>
      <w:pStyle w:val="a9"/>
      <w:spacing w:before="120" w:after="120"/>
    </w:pPr>
  </w:p>
  <w:p w14:paraId="49F5E98E" w14:textId="77777777" w:rsidR="00426E34" w:rsidRDefault="00426E34">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B75E" w14:textId="51597740" w:rsidR="007A44F8" w:rsidRPr="00F032E1" w:rsidRDefault="007A44F8" w:rsidP="00F032E1">
    <w:pPr>
      <w:pStyle w:val="a9"/>
      <w:snapToGrid/>
      <w:spacing w:before="120" w:after="120"/>
      <w:jc w:val="center"/>
      <w:rPr>
        <w:sz w:val="22"/>
        <w:szCs w:val="22"/>
      </w:rPr>
    </w:pPr>
    <w:r w:rsidRPr="00F032E1">
      <w:rPr>
        <w:sz w:val="22"/>
        <w:szCs w:val="22"/>
      </w:rPr>
      <w:fldChar w:fldCharType="begin"/>
    </w:r>
    <w:r w:rsidRPr="00F032E1">
      <w:rPr>
        <w:sz w:val="22"/>
        <w:szCs w:val="22"/>
      </w:rPr>
      <w:instrText xml:space="preserve"> PAGE  \* MERGEFORMAT </w:instrText>
    </w:r>
    <w:r w:rsidRPr="00F032E1">
      <w:rPr>
        <w:sz w:val="22"/>
        <w:szCs w:val="22"/>
      </w:rPr>
      <w:fldChar w:fldCharType="separate"/>
    </w:r>
    <w:r w:rsidRPr="00F032E1">
      <w:rPr>
        <w:noProof/>
        <w:sz w:val="22"/>
        <w:szCs w:val="22"/>
      </w:rPr>
      <w:t>8</w:t>
    </w:r>
    <w:r w:rsidRPr="00F032E1">
      <w:rPr>
        <w:sz w:val="22"/>
        <w:szCs w:val="22"/>
      </w:rPr>
      <w:fldChar w:fldCharType="end"/>
    </w:r>
  </w:p>
  <w:p w14:paraId="131E075C" w14:textId="020D0E0C" w:rsidR="007A44F8" w:rsidRPr="00F032E1" w:rsidRDefault="007A44F8" w:rsidP="00F032E1">
    <w:pPr>
      <w:pStyle w:val="a9"/>
      <w:snapToGrid/>
      <w:spacing w:before="120" w:after="120"/>
      <w:jc w:val="center"/>
      <w:rPr>
        <w:sz w:val="22"/>
        <w:szCs w:val="22"/>
      </w:rPr>
    </w:pPr>
  </w:p>
  <w:p w14:paraId="70414F58" w14:textId="77777777" w:rsidR="00426E34" w:rsidRPr="00F032E1" w:rsidRDefault="00426E34" w:rsidP="00F032E1">
    <w:pPr>
      <w:spacing w:before="120" w:after="12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3E99" w14:textId="77777777" w:rsidR="007A44F8" w:rsidRDefault="007A44F8">
    <w:pPr>
      <w:pStyle w:val="a9"/>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E633" w14:textId="77777777" w:rsidR="0025530B" w:rsidRDefault="0025530B">
      <w:pPr>
        <w:spacing w:before="120" w:after="120"/>
      </w:pPr>
      <w:r>
        <w:separator/>
      </w:r>
    </w:p>
  </w:footnote>
  <w:footnote w:type="continuationSeparator" w:id="0">
    <w:p w14:paraId="1A2BE996" w14:textId="77777777" w:rsidR="0025530B" w:rsidRDefault="0025530B" w:rsidP="00203BBC">
      <w:pPr>
        <w:spacing w:before="120" w:after="120"/>
      </w:pPr>
      <w:r>
        <w:continuationSeparator/>
      </w:r>
    </w:p>
    <w:p w14:paraId="21ACE09B" w14:textId="77777777" w:rsidR="0025530B" w:rsidRDefault="0025530B">
      <w:pPr>
        <w:spacing w:before="120" w:after="120"/>
      </w:pPr>
    </w:p>
  </w:footnote>
  <w:footnote w:id="1">
    <w:p w14:paraId="0951FDDE" w14:textId="5DBA1DDB" w:rsidR="002C6846" w:rsidRPr="00B75B7A" w:rsidRDefault="002C6846" w:rsidP="00C606B7">
      <w:pPr>
        <w:pStyle w:val="a3"/>
        <w:spacing w:before="36" w:after="36"/>
        <w:ind w:left="132" w:hangingChars="60" w:hanging="132"/>
        <w:rPr>
          <w:lang w:eastAsia="zh-TW"/>
        </w:rPr>
      </w:pPr>
      <w:r w:rsidRPr="00B75B7A">
        <w:rPr>
          <w:rStyle w:val="a5"/>
        </w:rPr>
        <w:footnoteRef/>
      </w:r>
      <w:r w:rsidRPr="00B75B7A">
        <w:t xml:space="preserve"> </w:t>
      </w:r>
      <w:r w:rsidRPr="00042773">
        <w:rPr>
          <w:rFonts w:hint="eastAsia"/>
        </w:rPr>
        <w:t>此「</w:t>
      </w:r>
      <w:r w:rsidRPr="00042773">
        <w:rPr>
          <w:rFonts w:hint="eastAsia"/>
        </w:rPr>
        <w:t>202</w:t>
      </w:r>
      <w:r>
        <w:t>4</w:t>
      </w:r>
      <w:r w:rsidRPr="00042773">
        <w:rPr>
          <w:rFonts w:hint="eastAsia"/>
        </w:rPr>
        <w:t xml:space="preserve"> </w:t>
      </w:r>
      <w:proofErr w:type="spellStart"/>
      <w:r w:rsidRPr="00B24883">
        <w:rPr>
          <w:rFonts w:hint="eastAsia"/>
        </w:rPr>
        <w:t>北美印順基</w:t>
      </w:r>
      <w:r w:rsidR="007957A2">
        <w:rPr>
          <w:rFonts w:hint="eastAsia"/>
          <w:lang w:eastAsia="zh-TW"/>
        </w:rPr>
        <w:t>金</w:t>
      </w:r>
      <w:r w:rsidRPr="00B24883">
        <w:rPr>
          <w:rFonts w:hint="eastAsia"/>
        </w:rPr>
        <w:t>會</w:t>
      </w:r>
      <w:r>
        <w:rPr>
          <w:rFonts w:hint="eastAsia"/>
        </w:rPr>
        <w:t>佛法度假後續課程</w:t>
      </w:r>
      <w:r w:rsidRPr="00042773">
        <w:rPr>
          <w:rFonts w:hint="eastAsia"/>
        </w:rPr>
        <w:t>：唯識教學與觀行要義（</w:t>
      </w:r>
      <w:r>
        <w:rPr>
          <w:rFonts w:hint="eastAsia"/>
          <w:lang w:eastAsia="zh-TW"/>
        </w:rPr>
        <w:t>六</w:t>
      </w:r>
      <w:proofErr w:type="spellEnd"/>
      <w:r w:rsidRPr="00042773">
        <w:rPr>
          <w:rFonts w:hint="eastAsia"/>
        </w:rPr>
        <w:t>）」</w:t>
      </w:r>
      <w:proofErr w:type="spellStart"/>
      <w:r w:rsidRPr="00042773">
        <w:rPr>
          <w:rFonts w:hint="eastAsia"/>
        </w:rPr>
        <w:t>課程講義之內容為印順導師《攝大乘論講記》第</w:t>
      </w:r>
      <w:r>
        <w:rPr>
          <w:rFonts w:hint="eastAsia"/>
          <w:lang w:eastAsia="zh-TW"/>
        </w:rPr>
        <w:t>三</w:t>
      </w:r>
      <w:r w:rsidRPr="00042773">
        <w:rPr>
          <w:rFonts w:hint="eastAsia"/>
        </w:rPr>
        <w:t>章〈所知</w:t>
      </w:r>
      <w:r>
        <w:rPr>
          <w:rFonts w:hint="eastAsia"/>
          <w:lang w:eastAsia="zh-TW"/>
        </w:rPr>
        <w:t>相</w:t>
      </w:r>
      <w:proofErr w:type="spellEnd"/>
      <w:r w:rsidRPr="00042773">
        <w:rPr>
          <w:rFonts w:hint="eastAsia"/>
        </w:rPr>
        <w:t>〉</w:t>
      </w:r>
      <w:proofErr w:type="spellStart"/>
      <w:r w:rsidRPr="00042773">
        <w:rPr>
          <w:rFonts w:hint="eastAsia"/>
        </w:rPr>
        <w:t>之第</w:t>
      </w:r>
      <w:r>
        <w:rPr>
          <w:rFonts w:hint="eastAsia"/>
          <w:lang w:eastAsia="zh-TW"/>
        </w:rPr>
        <w:t>三</w:t>
      </w:r>
      <w:r w:rsidRPr="00042773">
        <w:rPr>
          <w:rFonts w:hint="eastAsia"/>
        </w:rPr>
        <w:t>節</w:t>
      </w:r>
      <w:r>
        <w:rPr>
          <w:rFonts w:hint="eastAsia"/>
        </w:rPr>
        <w:t>至</w:t>
      </w:r>
      <w:r w:rsidR="00E760BC">
        <w:rPr>
          <w:rFonts w:hint="eastAsia"/>
        </w:rPr>
        <w:t>六</w:t>
      </w:r>
      <w:r>
        <w:rPr>
          <w:rFonts w:hint="eastAsia"/>
        </w:rPr>
        <w:t>節</w:t>
      </w:r>
      <w:r>
        <w:rPr>
          <w:rFonts w:hint="eastAsia"/>
          <w:lang w:eastAsia="zh-TW"/>
        </w:rPr>
        <w:t>的</w:t>
      </w:r>
      <w:proofErr w:type="spellEnd"/>
      <w:r w:rsidRPr="00042773">
        <w:rPr>
          <w:rFonts w:hint="eastAsia"/>
        </w:rPr>
        <w:t>開示。</w:t>
      </w:r>
      <w:r w:rsidRPr="00042773">
        <w:rPr>
          <w:rFonts w:hint="eastAsia"/>
        </w:rPr>
        <w:t xml:space="preserve">2022 </w:t>
      </w:r>
      <w:r w:rsidRPr="00042773">
        <w:rPr>
          <w:rFonts w:hint="eastAsia"/>
        </w:rPr>
        <w:t>年</w:t>
      </w:r>
      <w:r w:rsidRPr="00042773">
        <w:rPr>
          <w:rFonts w:hint="eastAsia"/>
        </w:rPr>
        <w:t xml:space="preserve"> 3 </w:t>
      </w:r>
      <w:r w:rsidRPr="00042773">
        <w:rPr>
          <w:rFonts w:hint="eastAsia"/>
        </w:rPr>
        <w:t>月，個人在福嚴佛學院研究部所開設之「大乘三系專題」開始聚焦於「虛妄唯識系」之教學，研習導師之《攝大乘論講記》。期間指導同學重新編整第八屆研究生於「攝大乘論講記」課程（</w:t>
      </w:r>
      <w:r w:rsidRPr="00042773">
        <w:t>2016–2017</w:t>
      </w:r>
      <w:r w:rsidRPr="00042773">
        <w:rPr>
          <w:rFonts w:hint="eastAsia"/>
        </w:rPr>
        <w:t>）所編製之講義（當時是開仁法師、圓波法師、宗證法師等三位老師合開，並指導同學製作講義）。編整修改的部分主要是科判文字的調整，腳註內容之增刪，及部分地方之科判斷落的重新安排。這分講義即是依「大乘三系專題」指導學生重編之講</w:t>
      </w:r>
      <w:r>
        <w:rPr>
          <w:rFonts w:hint="eastAsia"/>
          <w:lang w:eastAsia="zh-TW"/>
        </w:rPr>
        <w:t>義</w:t>
      </w:r>
      <w:proofErr w:type="spellStart"/>
      <w:r w:rsidRPr="00042773">
        <w:rPr>
          <w:rFonts w:hint="eastAsia"/>
        </w:rPr>
        <w:t>為底本，再進一步調整與修改所成。</w:t>
      </w:r>
      <w:r w:rsidRPr="00C81549">
        <w:rPr>
          <w:rFonts w:hint="eastAsia"/>
        </w:rPr>
        <w:t>本</w:t>
      </w:r>
      <w:r w:rsidRPr="00C81549">
        <w:t>講義</w:t>
      </w:r>
      <w:r w:rsidRPr="00C81549">
        <w:rPr>
          <w:rFonts w:hint="eastAsia"/>
          <w:lang w:eastAsia="zh-TW"/>
        </w:rPr>
        <w:t>正文</w:t>
      </w:r>
      <w:r w:rsidRPr="00C81549">
        <w:rPr>
          <w:lang w:eastAsia="zh-TW"/>
        </w:rPr>
        <w:t>所呈顯的《攝大乘論講記》原文</w:t>
      </w:r>
      <w:r w:rsidRPr="00C81549">
        <w:rPr>
          <w:rFonts w:hint="eastAsia"/>
          <w:lang w:eastAsia="zh-TW"/>
        </w:rPr>
        <w:t>和</w:t>
      </w:r>
      <w:r w:rsidRPr="00C81549">
        <w:rPr>
          <w:lang w:eastAsia="zh-TW"/>
        </w:rPr>
        <w:t>標點符號，</w:t>
      </w:r>
      <w:r w:rsidRPr="00C81549">
        <w:rPr>
          <w:rFonts w:ascii="新細明體" w:hAnsi="新細明體"/>
          <w:lang w:eastAsia="zh-TW"/>
        </w:rPr>
        <w:t>以</w:t>
      </w:r>
      <w:r w:rsidRPr="00C81549">
        <w:rPr>
          <w:rFonts w:ascii="新細明體" w:hAnsi="新細明體" w:hint="eastAsia"/>
          <w:lang w:eastAsia="zh-TW"/>
        </w:rPr>
        <w:t>臺北</w:t>
      </w:r>
      <w:proofErr w:type="spellEnd"/>
      <w:r w:rsidRPr="00C81549">
        <w:t>正聞出版社於</w:t>
      </w:r>
      <w:r w:rsidRPr="00C81549">
        <w:t>19</w:t>
      </w:r>
      <w:r w:rsidRPr="00C81549">
        <w:rPr>
          <w:lang w:eastAsia="zh-TW"/>
        </w:rPr>
        <w:t>92</w:t>
      </w:r>
      <w:r w:rsidRPr="00C81549">
        <w:t>年</w:t>
      </w:r>
      <w:r w:rsidRPr="00C81549">
        <w:rPr>
          <w:lang w:eastAsia="zh-TW"/>
        </w:rPr>
        <w:t>2</w:t>
      </w:r>
      <w:r w:rsidRPr="00C81549">
        <w:rPr>
          <w:lang w:eastAsia="zh-TW"/>
        </w:rPr>
        <w:t>月</w:t>
      </w:r>
      <w:r w:rsidRPr="00C81549">
        <w:rPr>
          <w:rFonts w:ascii="新細明體" w:hAnsi="新細明體" w:hint="eastAsia"/>
          <w:lang w:eastAsia="zh-TW"/>
        </w:rPr>
        <w:t>發行</w:t>
      </w:r>
      <w:r w:rsidRPr="00C81549">
        <w:rPr>
          <w:lang w:eastAsia="zh-TW"/>
        </w:rPr>
        <w:t>之版本為準</w:t>
      </w:r>
      <w:r w:rsidRPr="00C81549">
        <w:rPr>
          <w:rFonts w:hint="eastAsia"/>
          <w:lang w:eastAsia="zh-TW"/>
        </w:rPr>
        <w:t>。</w:t>
      </w:r>
    </w:p>
  </w:footnote>
  <w:footnote w:id="2">
    <w:p w14:paraId="5792C873" w14:textId="15611F6A" w:rsidR="00E4084A" w:rsidRDefault="00E4084A">
      <w:pPr>
        <w:pStyle w:val="a3"/>
        <w:spacing w:before="36" w:after="36"/>
        <w:ind w:left="220" w:hanging="220"/>
      </w:pPr>
      <w:r>
        <w:rPr>
          <w:rStyle w:val="a5"/>
        </w:rPr>
        <w:footnoteRef/>
      </w:r>
      <w:r>
        <w:t xml:space="preserve"> </w:t>
      </w:r>
      <w:proofErr w:type="spellStart"/>
      <w:r w:rsidRPr="00C81549">
        <w:rPr>
          <w:rFonts w:hint="eastAsia"/>
        </w:rPr>
        <w:t>印順導師</w:t>
      </w:r>
      <w:proofErr w:type="spellEnd"/>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w:t>
      </w:r>
      <w:r>
        <w:rPr>
          <w:rFonts w:hint="eastAsia"/>
          <w:lang w:eastAsia="zh-TW"/>
        </w:rPr>
        <w:t>二</w:t>
      </w:r>
      <w:r w:rsidRPr="00C81549">
        <w:rPr>
          <w:rFonts w:hint="eastAsia"/>
        </w:rPr>
        <w:t>章，第</w:t>
      </w:r>
      <w:r>
        <w:rPr>
          <w:rFonts w:hint="eastAsia"/>
          <w:lang w:eastAsia="zh-TW"/>
        </w:rPr>
        <w:t>一</w:t>
      </w:r>
      <w:r w:rsidRPr="00C81549">
        <w:rPr>
          <w:rFonts w:hint="eastAsia"/>
        </w:rPr>
        <w:t>節，第一項〈</w:t>
      </w:r>
      <w:r w:rsidRPr="00E4084A">
        <w:rPr>
          <w:rFonts w:hint="eastAsia"/>
        </w:rPr>
        <w:t>釋名以證本識之有體</w:t>
      </w:r>
      <w:proofErr w:type="spellEnd"/>
      <w:r w:rsidRPr="00C81549">
        <w:rPr>
          <w:rFonts w:hint="eastAsia"/>
        </w:rPr>
        <w:t>〉，</w:t>
      </w:r>
      <w:r w:rsidRPr="00C81549">
        <w:rPr>
          <w:rFonts w:hint="eastAsia"/>
        </w:rPr>
        <w:t>p.</w:t>
      </w:r>
      <w:r>
        <w:t>63</w:t>
      </w:r>
      <w:r w:rsidRPr="00C81549">
        <w:rPr>
          <w:rFonts w:hint="eastAsia"/>
        </w:rPr>
        <w:t>：</w:t>
      </w:r>
    </w:p>
    <w:p w14:paraId="1865767E" w14:textId="6AA3AFED" w:rsidR="00E4084A" w:rsidRPr="00E4084A" w:rsidRDefault="00E4084A" w:rsidP="00E4084A">
      <w:pPr>
        <w:pStyle w:val="a3"/>
        <w:spacing w:before="36" w:after="36"/>
        <w:ind w:leftChars="75" w:left="180" w:firstLineChars="0" w:firstLine="0"/>
        <w:rPr>
          <w:rFonts w:ascii="標楷體" w:eastAsia="標楷體" w:hAnsi="標楷體" w:cs="標楷體"/>
          <w:lang w:val="en-US" w:eastAsia="zh-TW"/>
        </w:rPr>
      </w:pPr>
      <w:proofErr w:type="spellStart"/>
      <w:r w:rsidRPr="00E4084A">
        <w:rPr>
          <w:rFonts w:ascii="標楷體" w:eastAsia="標楷體" w:hAnsi="標楷體" w:cs="標楷體" w:hint="eastAsia"/>
        </w:rPr>
        <w:t>異門是從不同的形式，從多方面說明的意思，異門並不就是密意</w:t>
      </w:r>
      <w:proofErr w:type="spellEnd"/>
      <w:r w:rsidRPr="00E4084A">
        <w:rPr>
          <w:rFonts w:ascii="標楷體" w:eastAsia="標楷體" w:hAnsi="標楷體" w:cs="標楷體" w:hint="eastAsia"/>
        </w:rPr>
        <w:t>。</w:t>
      </w:r>
    </w:p>
  </w:footnote>
  <w:footnote w:id="3">
    <w:p w14:paraId="7BAE18EC" w14:textId="20B51E73" w:rsidR="002C0BAA" w:rsidRPr="00C81549" w:rsidRDefault="002C0BAA" w:rsidP="00132E21">
      <w:pPr>
        <w:pStyle w:val="ac"/>
        <w:overflowPunct w:val="0"/>
        <w:spacing w:beforeLines="10" w:before="36" w:afterLines="10" w:after="36"/>
        <w:ind w:left="660" w:hangingChars="300" w:hanging="660"/>
        <w:jc w:val="both"/>
        <w:rPr>
          <w:rFonts w:eastAsia="SimSun"/>
          <w:sz w:val="22"/>
          <w:szCs w:val="22"/>
        </w:rPr>
      </w:pPr>
      <w:r w:rsidRPr="00C81549">
        <w:rPr>
          <w:rStyle w:val="a5"/>
          <w:sz w:val="22"/>
          <w:szCs w:val="22"/>
        </w:rPr>
        <w:footnoteRef/>
      </w:r>
      <w:r w:rsidRPr="00C81549">
        <w:rPr>
          <w:rFonts w:hint="eastAsia"/>
          <w:sz w:val="22"/>
          <w:szCs w:val="22"/>
          <w:lang w:eastAsia="zh-TW"/>
        </w:rPr>
        <w:t xml:space="preserve"> </w:t>
      </w:r>
      <w:proofErr w:type="spellStart"/>
      <w:r w:rsidRPr="00C81549">
        <w:rPr>
          <w:rFonts w:ascii="新細明體" w:hAnsi="新細明體" w:hint="eastAsia"/>
          <w:sz w:val="22"/>
          <w:szCs w:val="22"/>
        </w:rPr>
        <w:t>無性造</w:t>
      </w:r>
      <w:proofErr w:type="spellEnd"/>
      <w:r w:rsidRPr="00C81549">
        <w:rPr>
          <w:rFonts w:ascii="新細明體" w:hAnsi="新細明體" w:hint="eastAsia"/>
          <w:sz w:val="22"/>
          <w:szCs w:val="22"/>
        </w:rPr>
        <w:t>，〔</w:t>
      </w:r>
      <w:proofErr w:type="spellStart"/>
      <w:r w:rsidRPr="00C81549">
        <w:rPr>
          <w:rFonts w:ascii="新細明體" w:hAnsi="新細明體" w:hint="eastAsia"/>
          <w:sz w:val="22"/>
          <w:szCs w:val="22"/>
        </w:rPr>
        <w:t>唐〕玄奘譯</w:t>
      </w:r>
      <w:proofErr w:type="spellEnd"/>
      <w:r w:rsidRPr="00C81549">
        <w:rPr>
          <w:rFonts w:ascii="新細明體" w:hAnsi="新細明體" w:hint="eastAsia"/>
          <w:sz w:val="22"/>
          <w:szCs w:val="22"/>
        </w:rPr>
        <w:t>，</w:t>
      </w:r>
      <w:r w:rsidRPr="00C81549">
        <w:rPr>
          <w:rFonts w:hint="eastAsia"/>
          <w:sz w:val="22"/>
          <w:szCs w:val="22"/>
        </w:rPr>
        <w:t>《攝大乘論釋》卷</w:t>
      </w:r>
      <w:r w:rsidRPr="00C81549">
        <w:rPr>
          <w:rFonts w:hint="eastAsia"/>
          <w:sz w:val="22"/>
          <w:szCs w:val="22"/>
        </w:rPr>
        <w:t>4</w:t>
      </w:r>
      <w:r w:rsidRPr="00C81549">
        <w:rPr>
          <w:sz w:val="22"/>
          <w:szCs w:val="22"/>
        </w:rPr>
        <w:t>（</w:t>
      </w:r>
      <w:r w:rsidR="00E12883" w:rsidRPr="00C81549">
        <w:rPr>
          <w:sz w:val="22"/>
          <w:szCs w:val="22"/>
        </w:rPr>
        <w:t>CBETA, T31, no. 1598, p. 404a22-b9</w:t>
      </w:r>
      <w:r w:rsidRPr="00C81549">
        <w:rPr>
          <w:sz w:val="22"/>
          <w:szCs w:val="22"/>
        </w:rPr>
        <w:t>）</w:t>
      </w:r>
      <w:r w:rsidRPr="00C81549">
        <w:rPr>
          <w:rFonts w:hint="eastAsia"/>
          <w:sz w:val="22"/>
          <w:szCs w:val="22"/>
        </w:rPr>
        <w:t>：</w:t>
      </w:r>
    </w:p>
    <w:p w14:paraId="60FF102A" w14:textId="77777777" w:rsidR="002C0BAA" w:rsidRPr="00C81549" w:rsidRDefault="002C0BAA" w:rsidP="00132E21">
      <w:pPr>
        <w:pStyle w:val="a3"/>
        <w:spacing w:before="36" w:after="36"/>
        <w:ind w:leftChars="75" w:left="840" w:hangingChars="300" w:hanging="660"/>
        <w:rPr>
          <w:rFonts w:eastAsia="SimSun"/>
          <w:lang w:eastAsia="zh-TW" w:bidi="sa-IN"/>
        </w:rPr>
      </w:pPr>
      <w:proofErr w:type="spellStart"/>
      <w:r w:rsidRPr="00C81549">
        <w:rPr>
          <w:rFonts w:eastAsia="標楷體"/>
          <w:lang w:bidi="sa-IN"/>
        </w:rPr>
        <w:t>釋曰</w:t>
      </w:r>
      <w:proofErr w:type="spellEnd"/>
      <w:r w:rsidRPr="00C81549">
        <w:rPr>
          <w:rFonts w:eastAsia="標楷體"/>
          <w:lang w:bidi="sa-IN"/>
        </w:rPr>
        <w:t>：</w:t>
      </w:r>
      <w:r w:rsidRPr="00C81549">
        <w:rPr>
          <w:rFonts w:ascii="標楷體" w:eastAsia="標楷體" w:hAnsi="標楷體" w:hint="eastAsia"/>
          <w:lang w:bidi="sa-IN"/>
        </w:rPr>
        <w:t>「</w:t>
      </w:r>
      <w:proofErr w:type="spellStart"/>
      <w:r w:rsidRPr="00C81549">
        <w:rPr>
          <w:rFonts w:eastAsia="標楷體"/>
          <w:lang w:bidi="sa-IN"/>
        </w:rPr>
        <w:t>非異</w:t>
      </w:r>
      <w:r w:rsidRPr="00C81549">
        <w:rPr>
          <w:rFonts w:ascii="標楷體" w:eastAsia="標楷體" w:hAnsi="標楷體" w:hint="eastAsia"/>
          <w:lang w:bidi="sa-IN"/>
        </w:rPr>
        <w:t>」</w:t>
      </w:r>
      <w:r w:rsidRPr="00C81549">
        <w:rPr>
          <w:rFonts w:eastAsia="標楷體"/>
          <w:lang w:bidi="sa-IN"/>
        </w:rPr>
        <w:t>者，謂依他起性與</w:t>
      </w:r>
      <w:r w:rsidRPr="00D25FCF">
        <w:rPr>
          <w:rFonts w:eastAsia="標楷體"/>
          <w:highlight w:val="cyan"/>
          <w:lang w:bidi="sa-IN"/>
        </w:rPr>
        <w:t>遍計所執</w:t>
      </w:r>
      <w:r w:rsidRPr="00C81549">
        <w:rPr>
          <w:rFonts w:eastAsia="標楷體"/>
          <w:lang w:bidi="sa-IN"/>
        </w:rPr>
        <w:t>，有、非有故。有望於有</w:t>
      </w:r>
      <w:proofErr w:type="gramStart"/>
      <w:r w:rsidRPr="00C81549">
        <w:rPr>
          <w:rFonts w:eastAsia="標楷體"/>
          <w:lang w:bidi="sa-IN"/>
        </w:rPr>
        <w:t>可得言</w:t>
      </w:r>
      <w:proofErr w:type="gramEnd"/>
      <w:r w:rsidRPr="00C81549">
        <w:rPr>
          <w:rFonts w:ascii="標楷體" w:eastAsia="標楷體" w:hAnsi="標楷體" w:hint="eastAsia"/>
          <w:lang w:bidi="sa-IN"/>
        </w:rPr>
        <w:t>「</w:t>
      </w:r>
      <w:r w:rsidRPr="00C81549">
        <w:rPr>
          <w:rFonts w:eastAsia="標楷體"/>
          <w:lang w:bidi="sa-IN"/>
        </w:rPr>
        <w:t>異</w:t>
      </w:r>
      <w:proofErr w:type="spellEnd"/>
      <w:r w:rsidRPr="00C81549">
        <w:rPr>
          <w:rFonts w:ascii="標楷體" w:eastAsia="標楷體" w:hAnsi="標楷體" w:hint="eastAsia"/>
          <w:lang w:bidi="sa-IN"/>
        </w:rPr>
        <w:t>」</w:t>
      </w:r>
      <w:r w:rsidRPr="00C81549">
        <w:rPr>
          <w:rFonts w:ascii="標楷體" w:eastAsia="標楷體" w:hAnsi="標楷體" w:hint="eastAsia"/>
          <w:lang w:eastAsia="zh-TW" w:bidi="sa-IN"/>
        </w:rPr>
        <w:t>，</w:t>
      </w:r>
      <w:proofErr w:type="spellStart"/>
      <w:proofErr w:type="gramStart"/>
      <w:r w:rsidRPr="00C81549">
        <w:rPr>
          <w:rFonts w:eastAsia="標楷體"/>
          <w:lang w:bidi="sa-IN"/>
        </w:rPr>
        <w:t>非</w:t>
      </w:r>
      <w:r w:rsidRPr="00F05EC1">
        <w:rPr>
          <w:rFonts w:eastAsia="標楷體"/>
          <w:highlight w:val="cyan"/>
          <w:lang w:bidi="sa-IN"/>
        </w:rPr>
        <w:t>望</w:t>
      </w:r>
      <w:r w:rsidRPr="000A7C7E">
        <w:rPr>
          <w:rFonts w:eastAsia="標楷體"/>
          <w:b/>
          <w:bCs/>
          <w:highlight w:val="cyan"/>
          <w:u w:val="single"/>
          <w:lang w:bidi="sa-IN"/>
        </w:rPr>
        <w:t>非有</w:t>
      </w:r>
      <w:r w:rsidRPr="000A7C7E">
        <w:rPr>
          <w:rFonts w:eastAsia="標楷體"/>
          <w:b/>
          <w:bCs/>
          <w:highlight w:val="cyan"/>
          <w:lang w:bidi="sa-IN"/>
        </w:rPr>
        <w:t>兔角</w:t>
      </w:r>
      <w:proofErr w:type="gramEnd"/>
      <w:r w:rsidRPr="000A7C7E">
        <w:rPr>
          <w:rFonts w:eastAsia="標楷體"/>
          <w:b/>
          <w:bCs/>
          <w:highlight w:val="cyan"/>
          <w:lang w:bidi="sa-IN"/>
        </w:rPr>
        <w:t>等</w:t>
      </w:r>
      <w:r w:rsidRPr="00F05EC1">
        <w:rPr>
          <w:rFonts w:eastAsia="標楷體"/>
          <w:highlight w:val="cyan"/>
          <w:lang w:bidi="sa-IN"/>
        </w:rPr>
        <w:t>無</w:t>
      </w:r>
      <w:proofErr w:type="spellEnd"/>
      <w:r w:rsidRPr="00C81549">
        <w:rPr>
          <w:rFonts w:eastAsia="標楷體"/>
          <w:lang w:bidi="sa-IN"/>
        </w:rPr>
        <w:t>。</w:t>
      </w:r>
    </w:p>
    <w:p w14:paraId="341C13F8" w14:textId="7A91EF8E" w:rsidR="002C0BAA" w:rsidRPr="00C81549" w:rsidRDefault="002C0BAA" w:rsidP="00132E21">
      <w:pPr>
        <w:pStyle w:val="a3"/>
        <w:spacing w:before="36" w:after="36"/>
        <w:ind w:leftChars="350" w:left="840" w:firstLineChars="0" w:firstLine="0"/>
        <w:rPr>
          <w:rFonts w:eastAsia="SimSun"/>
          <w:lang w:eastAsia="zh-TW" w:bidi="sa-IN"/>
        </w:rPr>
      </w:pPr>
      <w:r w:rsidRPr="00C81549">
        <w:rPr>
          <w:rFonts w:ascii="標楷體" w:eastAsia="標楷體" w:hAnsi="標楷體" w:hint="eastAsia"/>
          <w:lang w:bidi="sa-IN"/>
        </w:rPr>
        <w:t>「</w:t>
      </w:r>
      <w:proofErr w:type="spellStart"/>
      <w:r w:rsidRPr="00C81549">
        <w:rPr>
          <w:rFonts w:eastAsia="標楷體"/>
          <w:lang w:bidi="sa-IN"/>
        </w:rPr>
        <w:t>非不異</w:t>
      </w:r>
      <w:r w:rsidRPr="00C81549">
        <w:rPr>
          <w:rFonts w:ascii="標楷體" w:eastAsia="標楷體" w:hAnsi="標楷體" w:hint="eastAsia"/>
          <w:lang w:bidi="sa-IN"/>
        </w:rPr>
        <w:t>」</w:t>
      </w:r>
      <w:r w:rsidRPr="00C81549">
        <w:rPr>
          <w:rFonts w:eastAsia="標楷體"/>
          <w:lang w:bidi="sa-IN"/>
        </w:rPr>
        <w:t>者</w:t>
      </w:r>
      <w:proofErr w:type="spellEnd"/>
      <w:r w:rsidRPr="00C81549">
        <w:rPr>
          <w:rFonts w:eastAsia="標楷體" w:hint="eastAsia"/>
          <w:lang w:eastAsia="zh-TW" w:bidi="sa-IN"/>
        </w:rPr>
        <w:t>，</w:t>
      </w:r>
      <w:proofErr w:type="spellStart"/>
      <w:r w:rsidRPr="00D25FCF">
        <w:rPr>
          <w:rFonts w:eastAsia="標楷體"/>
          <w:highlight w:val="green"/>
          <w:lang w:bidi="sa-IN"/>
        </w:rPr>
        <w:t>有</w:t>
      </w:r>
      <w:r w:rsidRPr="00C81549">
        <w:rPr>
          <w:rFonts w:eastAsia="標楷體"/>
          <w:lang w:bidi="sa-IN"/>
        </w:rPr>
        <w:t>與</w:t>
      </w:r>
      <w:r w:rsidRPr="002D733D">
        <w:rPr>
          <w:rFonts w:eastAsia="標楷體"/>
          <w:highlight w:val="cyan"/>
          <w:lang w:bidi="sa-IN"/>
        </w:rPr>
        <w:t>非有</w:t>
      </w:r>
      <w:r w:rsidRPr="00C81549">
        <w:rPr>
          <w:rFonts w:eastAsia="標楷體"/>
          <w:lang w:bidi="sa-IN"/>
        </w:rPr>
        <w:t>不成一故</w:t>
      </w:r>
      <w:proofErr w:type="spellEnd"/>
      <w:r w:rsidR="005F4B42" w:rsidRPr="00C81549">
        <w:rPr>
          <w:rFonts w:eastAsia="標楷體" w:hint="eastAsia"/>
          <w:lang w:eastAsia="zh-TW" w:bidi="sa-IN"/>
        </w:rPr>
        <w:t>；</w:t>
      </w:r>
      <w:proofErr w:type="spellStart"/>
      <w:r w:rsidRPr="00304C95">
        <w:rPr>
          <w:rFonts w:eastAsia="標楷體"/>
          <w:highlight w:val="green"/>
          <w:lang w:bidi="sa-IN"/>
        </w:rPr>
        <w:t>依他起性</w:t>
      </w:r>
      <w:r w:rsidRPr="00C81549">
        <w:rPr>
          <w:rFonts w:eastAsia="標楷體"/>
          <w:lang w:bidi="sa-IN"/>
        </w:rPr>
        <w:t>與</w:t>
      </w:r>
      <w:r w:rsidRPr="00304C95">
        <w:rPr>
          <w:rFonts w:eastAsia="標楷體"/>
          <w:highlight w:val="yellow"/>
          <w:lang w:bidi="sa-IN"/>
        </w:rPr>
        <w:t>圓成實</w:t>
      </w:r>
      <w:r w:rsidRPr="00C81549">
        <w:rPr>
          <w:rFonts w:eastAsia="標楷體"/>
          <w:lang w:bidi="sa-IN"/>
        </w:rPr>
        <w:t>亦復如是，</w:t>
      </w:r>
      <w:r w:rsidRPr="00304C95">
        <w:rPr>
          <w:rFonts w:eastAsia="標楷體"/>
          <w:highlight w:val="green"/>
          <w:lang w:bidi="sa-IN"/>
        </w:rPr>
        <w:t>性不清淨</w:t>
      </w:r>
      <w:r w:rsidRPr="00C81549">
        <w:rPr>
          <w:rFonts w:eastAsia="標楷體"/>
          <w:lang w:bidi="sa-IN"/>
        </w:rPr>
        <w:t>、</w:t>
      </w:r>
      <w:r w:rsidRPr="00304C95">
        <w:rPr>
          <w:rFonts w:eastAsia="標楷體"/>
          <w:highlight w:val="yellow"/>
          <w:lang w:bidi="sa-IN"/>
        </w:rPr>
        <w:t>性清淨</w:t>
      </w:r>
      <w:r w:rsidRPr="00C81549">
        <w:rPr>
          <w:rFonts w:eastAsia="標楷體"/>
          <w:lang w:bidi="sa-IN"/>
        </w:rPr>
        <w:t>故</w:t>
      </w:r>
      <w:proofErr w:type="spellEnd"/>
      <w:r w:rsidRPr="00C81549">
        <w:rPr>
          <w:rFonts w:eastAsia="標楷體"/>
          <w:lang w:bidi="sa-IN"/>
        </w:rPr>
        <w:t>。</w:t>
      </w:r>
    </w:p>
    <w:p w14:paraId="3436DC79" w14:textId="77777777" w:rsidR="002C0BAA" w:rsidRPr="00C81549" w:rsidRDefault="002C0BAA" w:rsidP="00132E21">
      <w:pPr>
        <w:pStyle w:val="a3"/>
        <w:spacing w:before="36" w:after="36"/>
        <w:ind w:leftChars="350" w:left="840" w:firstLineChars="0" w:firstLine="0"/>
        <w:rPr>
          <w:rFonts w:eastAsia="SimSun"/>
          <w:lang w:eastAsia="zh-TW" w:bidi="sa-IN"/>
        </w:rPr>
      </w:pPr>
      <w:proofErr w:type="spellStart"/>
      <w:r w:rsidRPr="00C81549">
        <w:rPr>
          <w:rFonts w:eastAsia="標楷體"/>
          <w:lang w:bidi="sa-IN"/>
        </w:rPr>
        <w:t>今復依止異門意趣，此三自性，或成一性、或成異性</w:t>
      </w:r>
      <w:proofErr w:type="spellEnd"/>
      <w:r w:rsidRPr="00C81549">
        <w:rPr>
          <w:rFonts w:eastAsia="標楷體"/>
          <w:lang w:bidi="sa-IN"/>
        </w:rPr>
        <w:t>。</w:t>
      </w:r>
    </w:p>
    <w:p w14:paraId="37B4DD75" w14:textId="7EF60679" w:rsidR="002C0BAA" w:rsidRPr="00C81549" w:rsidRDefault="002C0BAA" w:rsidP="00132E21">
      <w:pPr>
        <w:pStyle w:val="a3"/>
        <w:spacing w:before="36" w:after="36"/>
        <w:ind w:leftChars="350" w:left="840" w:firstLineChars="0" w:firstLine="0"/>
        <w:rPr>
          <w:rFonts w:eastAsia="SimSun"/>
          <w:lang w:eastAsia="zh-TW" w:bidi="sa-IN"/>
        </w:rPr>
      </w:pPr>
      <w:r w:rsidRPr="00C81549">
        <w:rPr>
          <w:rFonts w:ascii="標楷體" w:eastAsia="標楷體" w:hAnsi="標楷體" w:hint="eastAsia"/>
          <w:lang w:bidi="sa-IN"/>
        </w:rPr>
        <w:t>「</w:t>
      </w:r>
      <w:proofErr w:type="spellStart"/>
      <w:r w:rsidRPr="00C81549">
        <w:rPr>
          <w:rFonts w:eastAsia="標楷體"/>
          <w:lang w:bidi="sa-IN"/>
        </w:rPr>
        <w:t>由是</w:t>
      </w:r>
      <w:proofErr w:type="gramStart"/>
      <w:r w:rsidRPr="00C81549">
        <w:rPr>
          <w:rFonts w:eastAsia="標楷體"/>
          <w:lang w:bidi="sa-IN"/>
        </w:rPr>
        <w:t>遍計所緣相故</w:t>
      </w:r>
      <w:proofErr w:type="gramEnd"/>
      <w:r w:rsidRPr="00C81549">
        <w:rPr>
          <w:rFonts w:eastAsia="標楷體"/>
          <w:lang w:bidi="sa-IN"/>
        </w:rPr>
        <w:t>，又是</w:t>
      </w:r>
      <w:proofErr w:type="gramStart"/>
      <w:r w:rsidRPr="00C81549">
        <w:rPr>
          <w:rFonts w:eastAsia="標楷體"/>
          <w:lang w:bidi="sa-IN"/>
        </w:rPr>
        <w:t>遍計所遍計故</w:t>
      </w:r>
      <w:proofErr w:type="gramEnd"/>
      <w:r w:rsidRPr="00C81549">
        <w:rPr>
          <w:rFonts w:ascii="標楷體" w:eastAsia="標楷體" w:hAnsi="標楷體" w:hint="eastAsia"/>
          <w:lang w:bidi="sa-IN"/>
        </w:rPr>
        <w:t>」</w:t>
      </w:r>
      <w:r w:rsidRPr="00C81549">
        <w:rPr>
          <w:rFonts w:eastAsia="標楷體"/>
          <w:lang w:bidi="sa-IN"/>
        </w:rPr>
        <w:t>者，</w:t>
      </w:r>
      <w:proofErr w:type="gramStart"/>
      <w:r w:rsidRPr="00C81549">
        <w:rPr>
          <w:rFonts w:eastAsia="標楷體"/>
          <w:lang w:bidi="sa-IN"/>
        </w:rPr>
        <w:t>由</w:t>
      </w:r>
      <w:r w:rsidRPr="00DE2A77">
        <w:rPr>
          <w:rFonts w:eastAsia="標楷體"/>
          <w:highlight w:val="green"/>
          <w:lang w:bidi="sa-IN"/>
        </w:rPr>
        <w:t>依他</w:t>
      </w:r>
      <w:proofErr w:type="gramEnd"/>
      <w:r w:rsidRPr="00DE2A77">
        <w:rPr>
          <w:rFonts w:eastAsia="標楷體"/>
          <w:highlight w:val="green"/>
          <w:lang w:bidi="sa-IN"/>
        </w:rPr>
        <w:t>起</w:t>
      </w:r>
      <w:r w:rsidRPr="00C81549">
        <w:rPr>
          <w:rFonts w:eastAsia="標楷體"/>
          <w:lang w:bidi="sa-IN"/>
        </w:rPr>
        <w:t>是</w:t>
      </w:r>
      <w:r w:rsidRPr="009C364F">
        <w:rPr>
          <w:rFonts w:eastAsia="標楷體"/>
          <w:highlight w:val="cyan"/>
          <w:lang w:bidi="sa-IN"/>
        </w:rPr>
        <w:t>我色</w:t>
      </w:r>
      <w:proofErr w:type="gramStart"/>
      <w:r w:rsidRPr="009C364F">
        <w:rPr>
          <w:rFonts w:eastAsia="標楷體"/>
          <w:highlight w:val="cyan"/>
          <w:lang w:bidi="sa-IN"/>
        </w:rPr>
        <w:t>等遍計所執</w:t>
      </w:r>
      <w:r w:rsidRPr="00DE2A77">
        <w:rPr>
          <w:rFonts w:eastAsia="標楷體"/>
          <w:highlight w:val="green"/>
          <w:lang w:bidi="sa-IN"/>
        </w:rPr>
        <w:t>所依止</w:t>
      </w:r>
      <w:r w:rsidRPr="00C81549">
        <w:rPr>
          <w:rFonts w:eastAsia="標楷體"/>
          <w:lang w:bidi="sa-IN"/>
        </w:rPr>
        <w:t>故</w:t>
      </w:r>
      <w:proofErr w:type="spellEnd"/>
      <w:proofErr w:type="gramEnd"/>
      <w:r w:rsidR="0008586C">
        <w:rPr>
          <w:rFonts w:eastAsia="標楷體" w:hint="eastAsia"/>
          <w:lang w:eastAsia="zh-TW" w:bidi="sa-IN"/>
        </w:rPr>
        <w:t>；</w:t>
      </w:r>
      <w:proofErr w:type="spellStart"/>
      <w:r w:rsidRPr="00C81549">
        <w:rPr>
          <w:rFonts w:eastAsia="標楷體"/>
          <w:lang w:bidi="sa-IN"/>
        </w:rPr>
        <w:t>又依他起是</w:t>
      </w:r>
      <w:r w:rsidRPr="000126CF">
        <w:rPr>
          <w:rFonts w:eastAsia="標楷體"/>
          <w:highlight w:val="cyan"/>
          <w:lang w:bidi="sa-IN"/>
        </w:rPr>
        <w:t>我色等意識遍計</w:t>
      </w:r>
      <w:r w:rsidRPr="00C81549">
        <w:rPr>
          <w:rFonts w:eastAsia="標楷體"/>
          <w:lang w:bidi="sa-IN"/>
        </w:rPr>
        <w:t>所遍計故。由此意趣，假說</w:t>
      </w:r>
      <w:r w:rsidRPr="00C81549">
        <w:rPr>
          <w:rFonts w:ascii="標楷體" w:eastAsia="標楷體" w:hAnsi="標楷體" w:hint="eastAsia"/>
          <w:lang w:bidi="sa-IN"/>
        </w:rPr>
        <w:t>「</w:t>
      </w:r>
      <w:r w:rsidRPr="00C81549">
        <w:rPr>
          <w:rFonts w:eastAsia="標楷體"/>
          <w:lang w:bidi="sa-IN"/>
        </w:rPr>
        <w:t>依他起為遍計所執</w:t>
      </w:r>
      <w:proofErr w:type="spellEnd"/>
      <w:r w:rsidRPr="00C81549">
        <w:rPr>
          <w:rFonts w:ascii="標楷體" w:eastAsia="標楷體" w:hAnsi="標楷體" w:hint="eastAsia"/>
          <w:lang w:bidi="sa-IN"/>
        </w:rPr>
        <w:t>」</w:t>
      </w:r>
      <w:r w:rsidRPr="00C81549">
        <w:rPr>
          <w:rFonts w:eastAsia="標楷體"/>
          <w:lang w:bidi="sa-IN"/>
        </w:rPr>
        <w:t>。</w:t>
      </w:r>
    </w:p>
    <w:p w14:paraId="30A0A0A1" w14:textId="77777777" w:rsidR="002C0BAA" w:rsidRPr="00C81549" w:rsidRDefault="002C0BAA" w:rsidP="00132E21">
      <w:pPr>
        <w:pStyle w:val="a3"/>
        <w:spacing w:before="36" w:after="36"/>
        <w:ind w:leftChars="350" w:left="840" w:firstLineChars="0" w:firstLine="0"/>
        <w:rPr>
          <w:rFonts w:eastAsia="SimSun"/>
          <w:lang w:eastAsia="zh-TW" w:bidi="sa-IN"/>
        </w:rPr>
      </w:pPr>
      <w:r w:rsidRPr="00C81549">
        <w:rPr>
          <w:rFonts w:ascii="標楷體" w:eastAsia="標楷體" w:hAnsi="標楷體" w:hint="eastAsia"/>
          <w:lang w:bidi="sa-IN"/>
        </w:rPr>
        <w:t>「</w:t>
      </w:r>
      <w:proofErr w:type="spellStart"/>
      <w:r w:rsidRPr="00C81549">
        <w:rPr>
          <w:rFonts w:eastAsia="標楷體"/>
          <w:lang w:bidi="sa-IN"/>
        </w:rPr>
        <w:t>如所遍計畢竟不如是有故</w:t>
      </w:r>
      <w:r w:rsidRPr="00C81549">
        <w:rPr>
          <w:rFonts w:ascii="標楷體" w:eastAsia="標楷體" w:hAnsi="標楷體" w:hint="eastAsia"/>
          <w:lang w:bidi="sa-IN"/>
        </w:rPr>
        <w:t>」</w:t>
      </w:r>
      <w:r w:rsidRPr="00C81549">
        <w:rPr>
          <w:rFonts w:eastAsia="標楷體"/>
          <w:lang w:bidi="sa-IN"/>
        </w:rPr>
        <w:t>者，於依他起如所顯現畢竟無故</w:t>
      </w:r>
      <w:proofErr w:type="spellEnd"/>
      <w:r w:rsidRPr="00C81549">
        <w:rPr>
          <w:rFonts w:eastAsia="標楷體"/>
          <w:lang w:bidi="sa-IN"/>
        </w:rPr>
        <w:t>。</w:t>
      </w:r>
    </w:p>
    <w:p w14:paraId="1D3F1323" w14:textId="77777777" w:rsidR="002C0BAA" w:rsidRPr="00C81549" w:rsidRDefault="002C0BAA" w:rsidP="00132E21">
      <w:pPr>
        <w:pStyle w:val="a3"/>
        <w:spacing w:before="36" w:after="36"/>
        <w:ind w:leftChars="350" w:left="840" w:firstLineChars="0" w:firstLine="0"/>
        <w:rPr>
          <w:rFonts w:eastAsia="SimSun"/>
          <w:lang w:eastAsia="zh-TW" w:bidi="sa-IN"/>
        </w:rPr>
      </w:pPr>
      <w:proofErr w:type="spellStart"/>
      <w:r w:rsidRPr="00C81549">
        <w:rPr>
          <w:rFonts w:eastAsia="標楷體"/>
          <w:lang w:bidi="sa-IN"/>
        </w:rPr>
        <w:t>如是即說三種自性不全成異，亦非不異，觀待別故</w:t>
      </w:r>
      <w:proofErr w:type="spellEnd"/>
      <w:r w:rsidRPr="00C81549">
        <w:rPr>
          <w:rFonts w:eastAsia="標楷體"/>
          <w:lang w:bidi="sa-IN"/>
        </w:rPr>
        <w:t>。</w:t>
      </w:r>
    </w:p>
    <w:p w14:paraId="17CDE69B" w14:textId="77777777" w:rsidR="002C0BAA" w:rsidRPr="00C81549" w:rsidRDefault="002C0BAA" w:rsidP="00132E21">
      <w:pPr>
        <w:pStyle w:val="a3"/>
        <w:spacing w:before="36" w:after="36"/>
        <w:ind w:leftChars="350" w:left="840" w:firstLineChars="0" w:firstLine="0"/>
        <w:rPr>
          <w:rFonts w:eastAsia="SimSun"/>
          <w:lang w:eastAsia="zh-TW" w:bidi="sa-IN"/>
        </w:rPr>
      </w:pPr>
      <w:proofErr w:type="spellStart"/>
      <w:r w:rsidRPr="00C81549">
        <w:rPr>
          <w:rFonts w:eastAsia="標楷體"/>
          <w:lang w:bidi="sa-IN"/>
        </w:rPr>
        <w:t>若時觀待熏習種子所生義邊成依他起</w:t>
      </w:r>
      <w:r w:rsidRPr="00C81549">
        <w:rPr>
          <w:rFonts w:ascii="標楷體" w:eastAsia="標楷體" w:hAnsi="標楷體" w:hint="eastAsia"/>
          <w:lang w:bidi="sa-IN"/>
        </w:rPr>
        <w:t>，</w:t>
      </w:r>
      <w:r w:rsidRPr="00C81549">
        <w:rPr>
          <w:rFonts w:eastAsia="標楷體"/>
          <w:lang w:bidi="sa-IN"/>
        </w:rPr>
        <w:t>不即由此成餘二性</w:t>
      </w:r>
      <w:proofErr w:type="spellEnd"/>
      <w:r w:rsidRPr="00C81549">
        <w:rPr>
          <w:rFonts w:eastAsia="標楷體"/>
          <w:lang w:bidi="sa-IN"/>
        </w:rPr>
        <w:t>；</w:t>
      </w:r>
    </w:p>
    <w:p w14:paraId="51148753" w14:textId="77777777" w:rsidR="002C0BAA" w:rsidRPr="00C81549" w:rsidRDefault="002C0BAA" w:rsidP="00132E21">
      <w:pPr>
        <w:pStyle w:val="a3"/>
        <w:spacing w:before="36" w:after="36"/>
        <w:ind w:leftChars="350" w:left="840" w:firstLineChars="0" w:firstLine="0"/>
        <w:rPr>
          <w:rFonts w:eastAsia="SimSun"/>
          <w:lang w:eastAsia="zh-TW" w:bidi="sa-IN"/>
        </w:rPr>
      </w:pPr>
      <w:proofErr w:type="spellStart"/>
      <w:r w:rsidRPr="00C81549">
        <w:rPr>
          <w:rFonts w:eastAsia="標楷體"/>
          <w:lang w:bidi="sa-IN"/>
        </w:rPr>
        <w:t>若時觀待遍計所緣成遍計執</w:t>
      </w:r>
      <w:r w:rsidRPr="00C81549">
        <w:rPr>
          <w:rFonts w:ascii="標楷體" w:eastAsia="標楷體" w:hAnsi="標楷體" w:hint="eastAsia"/>
          <w:lang w:bidi="sa-IN"/>
        </w:rPr>
        <w:t>，</w:t>
      </w:r>
      <w:r w:rsidRPr="00C81549">
        <w:rPr>
          <w:rFonts w:eastAsia="標楷體"/>
          <w:lang w:bidi="sa-IN"/>
        </w:rPr>
        <w:t>不即由此成餘二性</w:t>
      </w:r>
      <w:proofErr w:type="spellEnd"/>
      <w:r w:rsidRPr="00C81549">
        <w:rPr>
          <w:rFonts w:eastAsia="標楷體"/>
          <w:lang w:bidi="sa-IN"/>
        </w:rPr>
        <w:t>；</w:t>
      </w:r>
    </w:p>
    <w:p w14:paraId="1B984BC7" w14:textId="77777777" w:rsidR="002C0BAA" w:rsidRPr="00C81549" w:rsidRDefault="002C0BAA" w:rsidP="00132E21">
      <w:pPr>
        <w:pStyle w:val="a3"/>
        <w:spacing w:before="36" w:after="36"/>
        <w:ind w:leftChars="350" w:left="840" w:firstLineChars="0" w:firstLine="0"/>
        <w:rPr>
          <w:rFonts w:eastAsia="SimSun"/>
          <w:lang w:eastAsia="zh-TW"/>
        </w:rPr>
      </w:pPr>
      <w:proofErr w:type="spellStart"/>
      <w:r w:rsidRPr="00C81549">
        <w:rPr>
          <w:rFonts w:eastAsia="標楷體"/>
          <w:lang w:bidi="sa-IN"/>
        </w:rPr>
        <w:t>若時觀待遍計所執畢竟無邊成圓成實</w:t>
      </w:r>
      <w:r w:rsidRPr="00C81549">
        <w:rPr>
          <w:rFonts w:ascii="標楷體" w:eastAsia="標楷體" w:hAnsi="標楷體" w:hint="eastAsia"/>
          <w:lang w:bidi="sa-IN"/>
        </w:rPr>
        <w:t>，</w:t>
      </w:r>
      <w:r w:rsidRPr="00C81549">
        <w:rPr>
          <w:rFonts w:eastAsia="標楷體"/>
          <w:lang w:bidi="sa-IN"/>
        </w:rPr>
        <w:t>不即由此成餘二性</w:t>
      </w:r>
      <w:proofErr w:type="spellEnd"/>
      <w:r w:rsidRPr="00C81549">
        <w:rPr>
          <w:rFonts w:eastAsia="標楷體"/>
          <w:lang w:bidi="sa-IN"/>
        </w:rPr>
        <w:t>。</w:t>
      </w:r>
    </w:p>
  </w:footnote>
  <w:footnote w:id="4">
    <w:p w14:paraId="3C9FD5DA" w14:textId="45E59BD3" w:rsidR="002C0BAA" w:rsidRPr="00C81549" w:rsidRDefault="002C0BAA" w:rsidP="00132E21">
      <w:pPr>
        <w:pStyle w:val="a3"/>
        <w:spacing w:before="36" w:after="36"/>
        <w:ind w:left="220" w:hanging="220"/>
        <w:rPr>
          <w:rFonts w:eastAsia="SimSun"/>
          <w:lang w:eastAsia="zh-TW"/>
        </w:rPr>
      </w:pPr>
      <w:r w:rsidRPr="00C81549">
        <w:rPr>
          <w:rStyle w:val="a5"/>
        </w:rPr>
        <w:footnoteRef/>
      </w:r>
      <w:r w:rsidRPr="00C81549">
        <w:rPr>
          <w:rFonts w:ascii="新細明體" w:eastAsia="SimSun" w:hAnsi="新細明體" w:hint="eastAsia"/>
          <w:lang w:eastAsia="zh-TW"/>
        </w:rPr>
        <w:t xml:space="preserve"> </w:t>
      </w:r>
      <w:proofErr w:type="spellStart"/>
      <w:r w:rsidRPr="00C81549">
        <w:rPr>
          <w:rFonts w:ascii="新細明體" w:hAnsi="新細明體" w:hint="eastAsia"/>
        </w:rPr>
        <w:t>世親造</w:t>
      </w:r>
      <w:proofErr w:type="spellEnd"/>
      <w:r w:rsidRPr="00C81549">
        <w:rPr>
          <w:rFonts w:ascii="新細明體" w:hAnsi="新細明體" w:hint="eastAsia"/>
        </w:rPr>
        <w:t>，〔</w:t>
      </w:r>
      <w:proofErr w:type="spellStart"/>
      <w:r w:rsidRPr="00C81549">
        <w:rPr>
          <w:rFonts w:ascii="新細明體" w:hAnsi="新細明體" w:hint="eastAsia"/>
        </w:rPr>
        <w:t>唐〕玄奘譯</w:t>
      </w:r>
      <w:proofErr w:type="spellEnd"/>
      <w:r w:rsidRPr="00C81549">
        <w:rPr>
          <w:rFonts w:ascii="新細明體" w:hAnsi="新細明體" w:hint="eastAsia"/>
        </w:rPr>
        <w:t>，</w:t>
      </w:r>
      <w:r w:rsidRPr="00C81549">
        <w:rPr>
          <w:rFonts w:hint="eastAsia"/>
        </w:rPr>
        <w:t>《攝大乘論釋》卷</w:t>
      </w:r>
      <w:r w:rsidRPr="00C81549">
        <w:rPr>
          <w:rFonts w:hint="eastAsia"/>
        </w:rPr>
        <w:t>4</w:t>
      </w:r>
      <w:r w:rsidRPr="00C81549">
        <w:t>（</w:t>
      </w:r>
      <w:r w:rsidR="0014437A" w:rsidRPr="00C81549">
        <w:t>CBETA, T31, no. 1597, p. 341c11-18</w:t>
      </w:r>
      <w:r w:rsidRPr="00C81549">
        <w:t>）</w:t>
      </w:r>
      <w:r w:rsidRPr="00C81549">
        <w:rPr>
          <w:rFonts w:hint="eastAsia"/>
        </w:rPr>
        <w:t>：</w:t>
      </w:r>
    </w:p>
    <w:p w14:paraId="2A39C8EF" w14:textId="39B00733" w:rsidR="00724551" w:rsidRPr="00C81549" w:rsidRDefault="002C0BAA" w:rsidP="00132E21">
      <w:pPr>
        <w:pStyle w:val="a3"/>
        <w:spacing w:before="36" w:after="36"/>
        <w:ind w:leftChars="75" w:left="840" w:hangingChars="300" w:hanging="660"/>
        <w:rPr>
          <w:rFonts w:eastAsia="標楷體"/>
          <w:lang w:bidi="sa-IN"/>
        </w:rPr>
      </w:pPr>
      <w:proofErr w:type="spellStart"/>
      <w:r w:rsidRPr="00C81549">
        <w:rPr>
          <w:rFonts w:eastAsia="標楷體"/>
          <w:lang w:bidi="sa-IN"/>
        </w:rPr>
        <w:t>釋曰</w:t>
      </w:r>
      <w:proofErr w:type="spellEnd"/>
      <w:r w:rsidRPr="00C81549">
        <w:rPr>
          <w:rFonts w:eastAsia="標楷體"/>
          <w:lang w:bidi="sa-IN"/>
        </w:rPr>
        <w:t>：</w:t>
      </w:r>
      <w:r w:rsidRPr="00C81549">
        <w:rPr>
          <w:rFonts w:ascii="標楷體" w:eastAsia="標楷體" w:hAnsi="標楷體" w:hint="eastAsia"/>
          <w:lang w:bidi="sa-IN"/>
        </w:rPr>
        <w:t>「</w:t>
      </w:r>
      <w:proofErr w:type="spellStart"/>
      <w:r w:rsidRPr="00C81549">
        <w:rPr>
          <w:rFonts w:eastAsia="標楷體"/>
          <w:lang w:bidi="sa-IN"/>
        </w:rPr>
        <w:t>由是遍計所緣相故</w:t>
      </w:r>
      <w:r w:rsidRPr="00C81549">
        <w:rPr>
          <w:rFonts w:ascii="標楷體" w:eastAsia="標楷體" w:hAnsi="標楷體" w:hint="eastAsia"/>
          <w:lang w:bidi="sa-IN"/>
        </w:rPr>
        <w:t>」</w:t>
      </w:r>
      <w:r w:rsidRPr="00C81549">
        <w:rPr>
          <w:rFonts w:eastAsia="標楷體"/>
          <w:lang w:bidi="sa-IN"/>
        </w:rPr>
        <w:t>者，謂</w:t>
      </w:r>
      <w:r w:rsidRPr="002A01B6">
        <w:rPr>
          <w:rFonts w:eastAsia="標楷體"/>
          <w:highlight w:val="yellow"/>
          <w:lang w:bidi="sa-IN"/>
        </w:rPr>
        <w:t>彼意識</w:t>
      </w:r>
      <w:r w:rsidRPr="00C81549">
        <w:rPr>
          <w:rFonts w:eastAsia="標楷體"/>
          <w:lang w:bidi="sa-IN"/>
        </w:rPr>
        <w:t>名為</w:t>
      </w:r>
      <w:r w:rsidRPr="00C81549">
        <w:rPr>
          <w:rFonts w:ascii="標楷體" w:eastAsia="標楷體" w:hAnsi="標楷體" w:hint="eastAsia"/>
          <w:lang w:bidi="sa-IN"/>
        </w:rPr>
        <w:t>「</w:t>
      </w:r>
      <w:r w:rsidRPr="00C81549">
        <w:rPr>
          <w:rFonts w:eastAsia="標楷體"/>
          <w:lang w:bidi="sa-IN"/>
        </w:rPr>
        <w:t>遍計</w:t>
      </w:r>
      <w:proofErr w:type="spellEnd"/>
      <w:r w:rsidRPr="00C81549">
        <w:rPr>
          <w:rFonts w:ascii="標楷體" w:eastAsia="標楷體" w:hAnsi="標楷體" w:hint="eastAsia"/>
          <w:lang w:bidi="sa-IN"/>
        </w:rPr>
        <w:t>」，</w:t>
      </w:r>
      <w:proofErr w:type="spellStart"/>
      <w:r w:rsidRPr="001F1E02">
        <w:rPr>
          <w:rFonts w:eastAsia="標楷體"/>
          <w:highlight w:val="green"/>
          <w:lang w:bidi="sa-IN"/>
        </w:rPr>
        <w:t>此</w:t>
      </w:r>
      <w:r w:rsidRPr="00C81549">
        <w:rPr>
          <w:rFonts w:eastAsia="標楷體"/>
          <w:lang w:bidi="sa-IN"/>
        </w:rPr>
        <w:t>為所取所緣境性，能生遍計，是故</w:t>
      </w:r>
      <w:r w:rsidRPr="0045188F">
        <w:rPr>
          <w:rFonts w:eastAsia="標楷體"/>
          <w:b/>
          <w:bCs/>
          <w:color w:val="FF0000"/>
          <w:lang w:bidi="sa-IN"/>
        </w:rPr>
        <w:t>亦名</w:t>
      </w:r>
      <w:r w:rsidRPr="00C81549">
        <w:rPr>
          <w:rFonts w:ascii="標楷體" w:eastAsia="標楷體" w:hAnsi="標楷體" w:hint="eastAsia"/>
          <w:lang w:bidi="sa-IN"/>
        </w:rPr>
        <w:t>「</w:t>
      </w:r>
      <w:r w:rsidRPr="0045188F">
        <w:rPr>
          <w:rFonts w:eastAsia="標楷體"/>
          <w:highlight w:val="cyan"/>
          <w:lang w:bidi="sa-IN"/>
        </w:rPr>
        <w:t>遍計所執</w:t>
      </w:r>
      <w:proofErr w:type="spellEnd"/>
      <w:r w:rsidRPr="00C81549">
        <w:rPr>
          <w:rFonts w:ascii="標楷體" w:eastAsia="標楷體" w:hAnsi="標楷體" w:hint="eastAsia"/>
          <w:lang w:bidi="sa-IN"/>
        </w:rPr>
        <w:t>」</w:t>
      </w:r>
      <w:r w:rsidRPr="00C81549">
        <w:rPr>
          <w:rFonts w:eastAsia="標楷體"/>
          <w:lang w:bidi="sa-IN"/>
        </w:rPr>
        <w:t>。</w:t>
      </w:r>
      <w:r w:rsidRPr="00C81549">
        <w:rPr>
          <w:rFonts w:ascii="標楷體" w:eastAsia="標楷體" w:hAnsi="標楷體" w:hint="eastAsia"/>
          <w:lang w:bidi="sa-IN"/>
        </w:rPr>
        <w:t>「</w:t>
      </w:r>
      <w:proofErr w:type="spellStart"/>
      <w:r w:rsidRPr="00C81549">
        <w:rPr>
          <w:rFonts w:eastAsia="標楷體"/>
          <w:lang w:bidi="sa-IN"/>
        </w:rPr>
        <w:t>又是</w:t>
      </w:r>
      <w:proofErr w:type="gramStart"/>
      <w:r w:rsidRPr="00C81549">
        <w:rPr>
          <w:rFonts w:eastAsia="標楷體"/>
          <w:lang w:bidi="sa-IN"/>
        </w:rPr>
        <w:t>遍計所遍計故</w:t>
      </w:r>
      <w:proofErr w:type="gramEnd"/>
      <w:r w:rsidRPr="00C81549">
        <w:rPr>
          <w:rFonts w:ascii="標楷體" w:eastAsia="標楷體" w:hAnsi="標楷體" w:hint="eastAsia"/>
          <w:lang w:bidi="sa-IN"/>
        </w:rPr>
        <w:t>」</w:t>
      </w:r>
      <w:r w:rsidRPr="00C81549">
        <w:rPr>
          <w:rFonts w:eastAsia="標楷體"/>
          <w:lang w:bidi="sa-IN"/>
        </w:rPr>
        <w:t>者</w:t>
      </w:r>
      <w:proofErr w:type="spellEnd"/>
      <w:r w:rsidRPr="00C81549">
        <w:rPr>
          <w:rFonts w:eastAsia="標楷體" w:hint="eastAsia"/>
          <w:lang w:eastAsia="zh-TW" w:bidi="sa-IN"/>
        </w:rPr>
        <w:t>，</w:t>
      </w:r>
      <w:proofErr w:type="spellStart"/>
      <w:proofErr w:type="gramStart"/>
      <w:r w:rsidRPr="00C81549">
        <w:rPr>
          <w:rFonts w:eastAsia="標楷體"/>
          <w:lang w:bidi="sa-IN"/>
        </w:rPr>
        <w:t>即</w:t>
      </w:r>
      <w:r w:rsidRPr="0045188F">
        <w:rPr>
          <w:rFonts w:eastAsia="標楷體"/>
          <w:b/>
          <w:bCs/>
          <w:highlight w:val="yellow"/>
          <w:lang w:bidi="sa-IN"/>
        </w:rPr>
        <w:t>彼意識</w:t>
      </w:r>
      <w:proofErr w:type="gramEnd"/>
      <w:r w:rsidRPr="00C81549">
        <w:rPr>
          <w:rFonts w:eastAsia="標楷體"/>
          <w:lang w:bidi="sa-IN"/>
        </w:rPr>
        <w:t>名為</w:t>
      </w:r>
      <w:r w:rsidRPr="00C81549">
        <w:rPr>
          <w:rFonts w:ascii="標楷體" w:eastAsia="標楷體" w:hAnsi="標楷體" w:hint="eastAsia"/>
          <w:lang w:bidi="sa-IN"/>
        </w:rPr>
        <w:t>「</w:t>
      </w:r>
      <w:proofErr w:type="gramStart"/>
      <w:r w:rsidRPr="00C81549">
        <w:rPr>
          <w:rFonts w:eastAsia="標楷體"/>
          <w:lang w:bidi="sa-IN"/>
        </w:rPr>
        <w:t>遍計</w:t>
      </w:r>
      <w:proofErr w:type="spellEnd"/>
      <w:proofErr w:type="gramEnd"/>
      <w:r w:rsidRPr="00C81549">
        <w:rPr>
          <w:rFonts w:ascii="標楷體" w:eastAsia="標楷體" w:hAnsi="標楷體" w:hint="eastAsia"/>
          <w:lang w:bidi="sa-IN"/>
        </w:rPr>
        <w:t>」，</w:t>
      </w:r>
      <w:proofErr w:type="spellStart"/>
      <w:proofErr w:type="gramStart"/>
      <w:r w:rsidRPr="00C81549">
        <w:rPr>
          <w:rFonts w:eastAsia="標楷體"/>
          <w:lang w:bidi="sa-IN"/>
        </w:rPr>
        <w:t>緣彼相貌</w:t>
      </w:r>
      <w:proofErr w:type="gramEnd"/>
      <w:r w:rsidRPr="00C81549">
        <w:rPr>
          <w:rFonts w:eastAsia="標楷體"/>
          <w:lang w:bidi="sa-IN"/>
        </w:rPr>
        <w:t>為</w:t>
      </w:r>
      <w:proofErr w:type="gramStart"/>
      <w:r w:rsidRPr="00C81549">
        <w:rPr>
          <w:rFonts w:eastAsia="標楷體"/>
          <w:lang w:bidi="sa-IN"/>
        </w:rPr>
        <w:t>所取境</w:t>
      </w:r>
      <w:proofErr w:type="spellEnd"/>
      <w:proofErr w:type="gramEnd"/>
      <w:r w:rsidR="00C36EBE">
        <w:rPr>
          <w:rFonts w:eastAsia="標楷體" w:hint="eastAsia"/>
          <w:lang w:eastAsia="zh-TW" w:bidi="sa-IN"/>
        </w:rPr>
        <w:t>、</w:t>
      </w:r>
      <w:proofErr w:type="spellStart"/>
      <w:r w:rsidRPr="00C81549">
        <w:rPr>
          <w:rFonts w:eastAsia="標楷體"/>
          <w:lang w:bidi="sa-IN"/>
        </w:rPr>
        <w:t>為</w:t>
      </w:r>
      <w:proofErr w:type="gramStart"/>
      <w:r w:rsidRPr="00C81549">
        <w:rPr>
          <w:rFonts w:eastAsia="標楷體"/>
          <w:lang w:bidi="sa-IN"/>
        </w:rPr>
        <w:t>所遍計</w:t>
      </w:r>
      <w:proofErr w:type="gramEnd"/>
      <w:r w:rsidRPr="00C81549">
        <w:rPr>
          <w:rFonts w:eastAsia="標楷體"/>
          <w:lang w:bidi="sa-IN"/>
        </w:rPr>
        <w:t>。由此義故，依他起性亦名</w:t>
      </w:r>
      <w:r w:rsidRPr="00C81549">
        <w:rPr>
          <w:rFonts w:ascii="標楷體" w:eastAsia="標楷體" w:hAnsi="標楷體" w:hint="eastAsia"/>
          <w:lang w:bidi="sa-IN"/>
        </w:rPr>
        <w:t>「</w:t>
      </w:r>
      <w:r w:rsidRPr="00C81549">
        <w:rPr>
          <w:rFonts w:eastAsia="標楷體"/>
          <w:lang w:bidi="sa-IN"/>
        </w:rPr>
        <w:t>遍計所執自性</w:t>
      </w:r>
      <w:proofErr w:type="spellEnd"/>
      <w:r w:rsidRPr="00C81549">
        <w:rPr>
          <w:rFonts w:ascii="標楷體" w:eastAsia="標楷體" w:hAnsi="標楷體" w:hint="eastAsia"/>
          <w:lang w:bidi="sa-IN"/>
        </w:rPr>
        <w:t>」</w:t>
      </w:r>
      <w:r w:rsidRPr="00C81549">
        <w:rPr>
          <w:rFonts w:eastAsia="標楷體"/>
          <w:lang w:bidi="sa-IN"/>
        </w:rPr>
        <w:t>。</w:t>
      </w:r>
    </w:p>
    <w:p w14:paraId="423CCB9F" w14:textId="655C8A7D" w:rsidR="002C0BAA" w:rsidRPr="00C81549" w:rsidRDefault="002C0BAA" w:rsidP="00132E21">
      <w:pPr>
        <w:pStyle w:val="a3"/>
        <w:spacing w:before="36" w:after="36"/>
        <w:ind w:leftChars="350" w:left="840" w:firstLineChars="0" w:firstLine="0"/>
        <w:rPr>
          <w:rFonts w:ascii="標楷體" w:eastAsia="標楷體" w:hAnsi="標楷體"/>
          <w:lang w:eastAsia="zh-TW"/>
        </w:rPr>
      </w:pPr>
      <w:r w:rsidRPr="00C81549">
        <w:rPr>
          <w:rFonts w:ascii="標楷體" w:eastAsia="標楷體" w:hAnsi="標楷體" w:hint="eastAsia"/>
          <w:lang w:bidi="sa-IN"/>
        </w:rPr>
        <w:t>「</w:t>
      </w:r>
      <w:proofErr w:type="spellStart"/>
      <w:r w:rsidRPr="00C81549">
        <w:rPr>
          <w:rFonts w:eastAsia="標楷體"/>
          <w:lang w:bidi="sa-IN"/>
        </w:rPr>
        <w:t>如所遍計</w:t>
      </w:r>
      <w:r w:rsidRPr="00C81549">
        <w:rPr>
          <w:rFonts w:ascii="標楷體" w:eastAsia="標楷體" w:hAnsi="標楷體" w:hint="eastAsia"/>
          <w:lang w:bidi="sa-IN"/>
        </w:rPr>
        <w:t>」</w:t>
      </w:r>
      <w:r w:rsidRPr="00C81549">
        <w:rPr>
          <w:rFonts w:eastAsia="標楷體"/>
          <w:lang w:bidi="sa-IN"/>
        </w:rPr>
        <w:t>者，如彼意識遍計所執</w:t>
      </w:r>
      <w:proofErr w:type="spellEnd"/>
      <w:r w:rsidRPr="00C81549">
        <w:rPr>
          <w:rFonts w:eastAsia="標楷體"/>
          <w:lang w:bidi="sa-IN"/>
        </w:rPr>
        <w:t>。</w:t>
      </w:r>
      <w:r w:rsidRPr="00C81549">
        <w:rPr>
          <w:rFonts w:ascii="標楷體" w:eastAsia="標楷體" w:hAnsi="標楷體" w:hint="eastAsia"/>
          <w:lang w:bidi="sa-IN"/>
        </w:rPr>
        <w:t>「</w:t>
      </w:r>
      <w:proofErr w:type="spellStart"/>
      <w:r w:rsidRPr="00C81549">
        <w:rPr>
          <w:rFonts w:eastAsia="標楷體"/>
          <w:lang w:bidi="sa-IN"/>
        </w:rPr>
        <w:t>畢竟不如是有故</w:t>
      </w:r>
      <w:r w:rsidRPr="00C81549">
        <w:rPr>
          <w:rFonts w:ascii="標楷體" w:eastAsia="標楷體" w:hAnsi="標楷體" w:hint="eastAsia"/>
          <w:lang w:bidi="sa-IN"/>
        </w:rPr>
        <w:t>」</w:t>
      </w:r>
      <w:r w:rsidRPr="00C81549">
        <w:rPr>
          <w:rFonts w:eastAsia="標楷體"/>
          <w:lang w:bidi="sa-IN"/>
        </w:rPr>
        <w:t>者，所遍計上遍計所執畢竟無故。由此義故，即此自性成圓成實</w:t>
      </w:r>
      <w:proofErr w:type="spellEnd"/>
      <w:r w:rsidRPr="00C81549">
        <w:rPr>
          <w:rFonts w:eastAsia="標楷體"/>
          <w:lang w:bidi="sa-IN"/>
        </w:rPr>
        <w:t>。</w:t>
      </w:r>
    </w:p>
  </w:footnote>
  <w:footnote w:id="5">
    <w:p w14:paraId="7AF5C6A7" w14:textId="52BBA782" w:rsidR="00290946" w:rsidRPr="00C81549" w:rsidRDefault="00290946" w:rsidP="00132E21">
      <w:pPr>
        <w:pStyle w:val="a3"/>
        <w:spacing w:before="36" w:after="36"/>
        <w:ind w:left="220" w:hanging="220"/>
        <w:rPr>
          <w:rFonts w:eastAsia="SimSun"/>
          <w:lang w:eastAsia="zh-TW"/>
        </w:rPr>
      </w:pPr>
      <w:r w:rsidRPr="00C81549">
        <w:rPr>
          <w:rStyle w:val="a5"/>
        </w:rPr>
        <w:footnoteRef/>
      </w:r>
      <w:r w:rsidRPr="00C81549">
        <w:t xml:space="preserve"> </w:t>
      </w:r>
      <w:proofErr w:type="spellStart"/>
      <w:r w:rsidRPr="00C81549">
        <w:t>參見</w:t>
      </w:r>
      <w:proofErr w:type="spellEnd"/>
      <w:r w:rsidR="00660BEA" w:rsidRPr="00C81549">
        <w:rPr>
          <w:rFonts w:hint="eastAsia"/>
          <w:lang w:eastAsia="zh-TW"/>
        </w:rPr>
        <w:t>：</w:t>
      </w:r>
      <w:proofErr w:type="spellStart"/>
      <w:r w:rsidRPr="00C81549">
        <w:rPr>
          <w:rFonts w:ascii="新細明體" w:hAnsi="新細明體" w:hint="eastAsia"/>
        </w:rPr>
        <w:t>印順導師</w:t>
      </w:r>
      <w:proofErr w:type="spellEnd"/>
      <w:r w:rsidRPr="00C81549">
        <w:rPr>
          <w:rFonts w:ascii="新細明體" w:hAnsi="新細明體" w:hint="eastAsia"/>
        </w:rPr>
        <w:t>，</w:t>
      </w:r>
      <w:r w:rsidRPr="00C81549">
        <w:rPr>
          <w:rFonts w:hint="eastAsia"/>
        </w:rPr>
        <w:t>《</w:t>
      </w:r>
      <w:proofErr w:type="spellStart"/>
      <w:r w:rsidRPr="00C81549">
        <w:rPr>
          <w:rFonts w:hint="eastAsia"/>
        </w:rPr>
        <w:t>攝大乘論講記</w:t>
      </w:r>
      <w:proofErr w:type="spellEnd"/>
      <w:r w:rsidRPr="00C81549">
        <w:rPr>
          <w:rFonts w:hint="eastAsia"/>
        </w:rPr>
        <w:t>》</w:t>
      </w:r>
      <w:r w:rsidRPr="00C81549">
        <w:rPr>
          <w:rFonts w:ascii="新細明體" w:hAnsi="新細明體" w:hint="eastAsia"/>
        </w:rPr>
        <w:t>，第三章，</w:t>
      </w:r>
      <w:r w:rsidRPr="00C81549">
        <w:rPr>
          <w:rFonts w:eastAsia="SimSun" w:hint="eastAsia"/>
          <w:lang w:eastAsia="zh-TW"/>
        </w:rPr>
        <w:t>p.</w:t>
      </w:r>
      <w:r w:rsidRPr="00C81549">
        <w:rPr>
          <w:rFonts w:hint="eastAsia"/>
        </w:rPr>
        <w:t>22</w:t>
      </w:r>
      <w:r w:rsidRPr="00C81549">
        <w:rPr>
          <w:rFonts w:eastAsia="標楷體"/>
        </w:rPr>
        <w:t>9</w:t>
      </w:r>
      <w:r w:rsidRPr="00C81549">
        <w:rPr>
          <w:rFonts w:eastAsia="標楷體" w:hint="eastAsia"/>
          <w:lang w:eastAsia="zh-TW"/>
        </w:rPr>
        <w:t>［</w:t>
      </w:r>
      <w:proofErr w:type="spellStart"/>
      <w:r w:rsidRPr="00C81549">
        <w:rPr>
          <w:rFonts w:ascii="新細明體" w:hAnsi="新細明體"/>
        </w:rPr>
        <w:t>論文</w:t>
      </w:r>
      <w:proofErr w:type="spellEnd"/>
      <w:r w:rsidRPr="00C81549">
        <w:rPr>
          <w:rFonts w:eastAsia="標楷體" w:hint="eastAsia"/>
          <w:lang w:eastAsia="zh-TW"/>
        </w:rPr>
        <w:t>］</w:t>
      </w:r>
      <w:r w:rsidRPr="00C81549">
        <w:rPr>
          <w:rFonts w:eastAsia="標楷體"/>
        </w:rPr>
        <w:t>，</w:t>
      </w:r>
      <w:r w:rsidRPr="00C81549">
        <w:rPr>
          <w:rFonts w:eastAsia="SimSun" w:hint="eastAsia"/>
          <w:lang w:eastAsia="zh-TW"/>
        </w:rPr>
        <w:t>pp.</w:t>
      </w:r>
      <w:r w:rsidRPr="00C81549">
        <w:rPr>
          <w:rFonts w:hint="eastAsia"/>
        </w:rPr>
        <w:t>2</w:t>
      </w:r>
      <w:r w:rsidRPr="00C81549">
        <w:t>31</w:t>
      </w:r>
      <w:r w:rsidRPr="00C81549">
        <w:rPr>
          <w:rFonts w:hint="eastAsia"/>
        </w:rPr>
        <w:t>-2</w:t>
      </w:r>
      <w:r w:rsidRPr="00C81549">
        <w:t>3</w:t>
      </w:r>
      <w:r w:rsidRPr="00C81549">
        <w:rPr>
          <w:rFonts w:hint="eastAsia"/>
        </w:rPr>
        <w:t>2</w:t>
      </w:r>
      <w:r w:rsidRPr="00C81549">
        <w:rPr>
          <w:rFonts w:hint="eastAsia"/>
          <w:lang w:eastAsia="zh-TW"/>
        </w:rPr>
        <w:t>［</w:t>
      </w:r>
      <w:proofErr w:type="spellStart"/>
      <w:r w:rsidRPr="00C81549">
        <w:rPr>
          <w:rFonts w:hint="eastAsia"/>
        </w:rPr>
        <w:t>白話解釋</w:t>
      </w:r>
      <w:proofErr w:type="spellEnd"/>
      <w:r w:rsidRPr="00C81549">
        <w:rPr>
          <w:rFonts w:hint="eastAsia"/>
          <w:lang w:eastAsia="zh-TW"/>
        </w:rPr>
        <w:t>］</w:t>
      </w:r>
      <w:r w:rsidRPr="00C81549">
        <w:rPr>
          <w:rFonts w:hint="eastAsia"/>
        </w:rPr>
        <w:t>。</w:t>
      </w:r>
    </w:p>
  </w:footnote>
  <w:footnote w:id="6">
    <w:p w14:paraId="382CAC11" w14:textId="1B37CEE2" w:rsidR="00290946" w:rsidRPr="00C81549" w:rsidRDefault="00290946" w:rsidP="00132E21">
      <w:pPr>
        <w:pStyle w:val="a3"/>
        <w:spacing w:before="36" w:after="36"/>
        <w:ind w:left="770" w:hangingChars="350" w:hanging="770"/>
        <w:rPr>
          <w:rFonts w:eastAsia="SimSun"/>
        </w:rPr>
      </w:pPr>
      <w:r w:rsidRPr="00C81549">
        <w:rPr>
          <w:rStyle w:val="a5"/>
        </w:rPr>
        <w:footnoteRef/>
      </w:r>
      <w:r w:rsidRPr="00C81549">
        <w:rPr>
          <w:rFonts w:hint="eastAsia"/>
        </w:rPr>
        <w:t xml:space="preserve"> </w:t>
      </w:r>
      <w:r w:rsidRPr="00C81549">
        <w:rPr>
          <w:rFonts w:hint="eastAsia"/>
          <w:lang w:eastAsia="zh-TW"/>
        </w:rPr>
        <w:t>（</w:t>
      </w:r>
      <w:r w:rsidRPr="00C81549">
        <w:rPr>
          <w:rFonts w:hint="eastAsia"/>
          <w:lang w:eastAsia="zh-TW"/>
        </w:rPr>
        <w:t>1</w:t>
      </w:r>
      <w:r w:rsidRPr="00C81549">
        <w:rPr>
          <w:rFonts w:hint="eastAsia"/>
          <w:lang w:eastAsia="zh-TW"/>
        </w:rPr>
        <w:t>）</w:t>
      </w:r>
      <w:proofErr w:type="spellStart"/>
      <w:r w:rsidRPr="00C81549">
        <w:rPr>
          <w:rFonts w:hint="eastAsia"/>
        </w:rPr>
        <w:t>無著造</w:t>
      </w:r>
      <w:proofErr w:type="spellEnd"/>
      <w:r w:rsidRPr="00C81549">
        <w:rPr>
          <w:rFonts w:ascii="新細明體" w:hAnsi="新細明體" w:hint="eastAsia"/>
        </w:rPr>
        <w:t>，〔</w:t>
      </w:r>
      <w:proofErr w:type="spellStart"/>
      <w:r w:rsidRPr="00C81549">
        <w:rPr>
          <w:rFonts w:hint="eastAsia"/>
        </w:rPr>
        <w:t>陳</w:t>
      </w:r>
      <w:r w:rsidRPr="00C81549">
        <w:rPr>
          <w:rFonts w:ascii="新細明體" w:hAnsi="新細明體" w:hint="eastAsia"/>
        </w:rPr>
        <w:t>〕</w:t>
      </w:r>
      <w:r w:rsidRPr="00C81549">
        <w:rPr>
          <w:rFonts w:hint="eastAsia"/>
        </w:rPr>
        <w:t>真諦譯</w:t>
      </w:r>
      <w:proofErr w:type="spellEnd"/>
      <w:r w:rsidRPr="00C81549">
        <w:rPr>
          <w:rFonts w:hint="eastAsia"/>
        </w:rPr>
        <w:t>，《攝大乘論》卷中〈</w:t>
      </w:r>
      <w:r w:rsidRPr="00C81549">
        <w:rPr>
          <w:rFonts w:hint="eastAsia"/>
        </w:rPr>
        <w:t>2</w:t>
      </w:r>
      <w:r w:rsidRPr="00C81549">
        <w:rPr>
          <w:rFonts w:hint="eastAsia"/>
        </w:rPr>
        <w:t>應知勝相品〉</w:t>
      </w:r>
      <w:r w:rsidRPr="00C81549">
        <w:t>（</w:t>
      </w:r>
      <w:r w:rsidR="00971524" w:rsidRPr="00C81549">
        <w:t>CBETA, T31, no. 1593, p. 119c14-22</w:t>
      </w:r>
      <w:r w:rsidRPr="00C81549">
        <w:t>）</w:t>
      </w:r>
      <w:r w:rsidRPr="00C81549">
        <w:rPr>
          <w:rFonts w:hint="eastAsia"/>
        </w:rPr>
        <w:t>：</w:t>
      </w:r>
    </w:p>
    <w:p w14:paraId="1CD26831" w14:textId="18F3BC2D" w:rsidR="00971524" w:rsidRPr="00C81549" w:rsidRDefault="00971524" w:rsidP="00971524">
      <w:pPr>
        <w:pStyle w:val="a3"/>
        <w:spacing w:before="36" w:after="36"/>
        <w:ind w:leftChars="300" w:left="720" w:firstLineChars="0" w:firstLine="0"/>
        <w:rPr>
          <w:rFonts w:ascii="標楷體" w:eastAsia="標楷體" w:hAnsi="標楷體"/>
          <w:bCs/>
          <w:lang w:eastAsia="zh-TW"/>
        </w:rPr>
      </w:pPr>
      <w:r w:rsidRPr="00C81549">
        <w:rPr>
          <w:rFonts w:ascii="標楷體" w:eastAsia="標楷體" w:hAnsi="標楷體" w:hint="eastAsia"/>
          <w:bCs/>
          <w:lang w:eastAsia="zh-TW"/>
        </w:rPr>
        <w:t>此三種性云何？與他為異、為不異？非異非不異，應如此說。</w:t>
      </w:r>
      <w:r w:rsidRPr="00C81549">
        <w:rPr>
          <w:rFonts w:ascii="標楷體" w:eastAsia="標楷體" w:hAnsi="標楷體" w:hint="eastAsia"/>
          <w:shd w:val="pct15" w:color="auto" w:fill="FFFFFF"/>
          <w:lang w:eastAsia="zh-TW"/>
        </w:rPr>
        <w:t>……</w:t>
      </w:r>
      <w:r w:rsidRPr="00C81549">
        <w:rPr>
          <w:rFonts w:ascii="標楷體" w:eastAsia="標楷體" w:hAnsi="標楷體" w:hint="eastAsia"/>
          <w:bCs/>
          <w:lang w:eastAsia="zh-TW"/>
        </w:rPr>
        <w:t>復有何義</w:t>
      </w:r>
      <w:r w:rsidR="00B86006" w:rsidRPr="00C81549">
        <w:rPr>
          <w:rFonts w:ascii="標楷體" w:eastAsia="標楷體" w:hAnsi="標楷體" w:hint="eastAsia"/>
          <w:bCs/>
          <w:lang w:eastAsia="zh-TW"/>
        </w:rPr>
        <w:t>，</w:t>
      </w:r>
      <w:r w:rsidRPr="00C81549">
        <w:rPr>
          <w:rFonts w:ascii="標楷體" w:eastAsia="標楷體" w:hAnsi="標楷體" w:hint="eastAsia"/>
          <w:bCs/>
          <w:lang w:eastAsia="zh-TW"/>
        </w:rPr>
        <w:t>此成真實？此依他性或成真實，如所分別實不如是有故。</w:t>
      </w:r>
      <w:r w:rsidRPr="00C81549">
        <w:rPr>
          <w:rFonts w:ascii="標楷體" w:eastAsia="標楷體" w:hAnsi="標楷體" w:hint="eastAsia"/>
          <w:b/>
          <w:lang w:eastAsia="zh-TW"/>
        </w:rPr>
        <w:t>復有何義，由此一識成一切種種識相貌？本識、識所餘生起識種種相貌故，復因此相貌生故。</w:t>
      </w:r>
    </w:p>
    <w:p w14:paraId="5D1EC343" w14:textId="5E065552" w:rsidR="00290946" w:rsidRPr="00C81549" w:rsidRDefault="00290946" w:rsidP="00132E21">
      <w:pPr>
        <w:pStyle w:val="a3"/>
        <w:spacing w:before="36" w:after="36"/>
        <w:ind w:leftChars="80" w:left="742" w:hangingChars="250" w:hanging="550"/>
        <w:rPr>
          <w:rFonts w:ascii="新細明體" w:hAnsi="新細明體"/>
          <w:lang w:eastAsia="zh-TW"/>
        </w:rPr>
      </w:pPr>
      <w:r w:rsidRPr="00C81549">
        <w:rPr>
          <w:rFonts w:eastAsia="標楷體"/>
          <w:lang w:eastAsia="zh-TW"/>
        </w:rPr>
        <w:t>（</w:t>
      </w:r>
      <w:r w:rsidRPr="00C81549">
        <w:rPr>
          <w:rFonts w:eastAsia="標楷體"/>
          <w:lang w:eastAsia="zh-TW"/>
        </w:rPr>
        <w:t>2</w:t>
      </w:r>
      <w:r w:rsidRPr="00C81549">
        <w:rPr>
          <w:rFonts w:eastAsia="標楷體"/>
          <w:lang w:eastAsia="zh-TW"/>
        </w:rPr>
        <w:t>）</w:t>
      </w:r>
      <w:proofErr w:type="spellStart"/>
      <w:r w:rsidRPr="00C81549">
        <w:t>世親造</w:t>
      </w:r>
      <w:proofErr w:type="spellEnd"/>
      <w:r w:rsidRPr="00C81549">
        <w:t>，〔</w:t>
      </w:r>
      <w:proofErr w:type="spellStart"/>
      <w:r w:rsidRPr="00C81549">
        <w:t>隋〕笈多共行矩等譯</w:t>
      </w:r>
      <w:proofErr w:type="spellEnd"/>
      <w:r w:rsidRPr="00C81549">
        <w:t>，</w:t>
      </w:r>
      <w:r w:rsidRPr="00C81549">
        <w:rPr>
          <w:lang w:eastAsia="zh-TW"/>
        </w:rPr>
        <w:t>《</w:t>
      </w:r>
      <w:proofErr w:type="spellStart"/>
      <w:r w:rsidRPr="00C81549">
        <w:rPr>
          <w:lang w:eastAsia="zh-TW"/>
        </w:rPr>
        <w:t>攝大乘論釋論》卷</w:t>
      </w:r>
      <w:proofErr w:type="spellEnd"/>
      <w:r w:rsidRPr="00C81549">
        <w:rPr>
          <w:lang w:eastAsia="zh-TW"/>
        </w:rPr>
        <w:t>4</w:t>
      </w:r>
      <w:r w:rsidRPr="00C81549">
        <w:t>（</w:t>
      </w:r>
      <w:r w:rsidR="00EE2A36" w:rsidRPr="00C81549">
        <w:t>CBETA, T31, no. 1596, p. 288a12-21</w:t>
      </w:r>
      <w:r w:rsidRPr="00C81549">
        <w:rPr>
          <w:lang w:eastAsia="zh-TW"/>
        </w:rPr>
        <w:t>）</w:t>
      </w:r>
      <w:r w:rsidRPr="00C81549">
        <w:rPr>
          <w:rFonts w:ascii="新細明體" w:hAnsi="新細明體" w:hint="eastAsia"/>
          <w:lang w:eastAsia="zh-TW"/>
        </w:rPr>
        <w:t>引論：</w:t>
      </w:r>
    </w:p>
    <w:p w14:paraId="1E77A4FD" w14:textId="53899E6D" w:rsidR="00290946" w:rsidRPr="00C81549" w:rsidRDefault="00EE2A36" w:rsidP="0004117F">
      <w:pPr>
        <w:pStyle w:val="a3"/>
        <w:spacing w:before="36" w:after="36"/>
        <w:ind w:leftChars="300" w:left="720" w:firstLineChars="0" w:firstLine="0"/>
        <w:rPr>
          <w:rFonts w:ascii="標楷體" w:eastAsia="標楷體" w:hAnsi="標楷體"/>
          <w:b/>
          <w:lang w:eastAsia="zh-TW"/>
        </w:rPr>
      </w:pPr>
      <w:r w:rsidRPr="00C81549">
        <w:rPr>
          <w:rFonts w:ascii="標楷體" w:eastAsia="標楷體" w:hAnsi="標楷體" w:hint="eastAsia"/>
          <w:lang w:eastAsia="zh-TW"/>
        </w:rPr>
        <w:t>論曰：</w:t>
      </w:r>
      <w:r w:rsidRPr="00C81549">
        <w:rPr>
          <w:rFonts w:ascii="標楷體" w:eastAsia="標楷體" w:hAnsi="標楷體" w:hint="eastAsia"/>
          <w:shd w:val="pct15" w:color="auto" w:fill="FFFFFF"/>
          <w:lang w:eastAsia="zh-TW"/>
        </w:rPr>
        <w:t>……</w:t>
      </w:r>
      <w:r w:rsidRPr="00C81549">
        <w:rPr>
          <w:rFonts w:ascii="標楷體" w:eastAsia="標楷體" w:hAnsi="標楷體" w:hint="eastAsia"/>
          <w:lang w:eastAsia="zh-TW"/>
        </w:rPr>
        <w:t>何別道理即此成成就？如所分別畢竟不如是有故。</w:t>
      </w:r>
      <w:r w:rsidRPr="00C81549">
        <w:rPr>
          <w:rFonts w:ascii="標楷體" w:eastAsia="標楷體" w:hAnsi="標楷體" w:hint="eastAsia"/>
          <w:b/>
          <w:bCs/>
          <w:lang w:eastAsia="zh-TW"/>
        </w:rPr>
        <w:t>何別道理</w:t>
      </w:r>
      <w:r w:rsidR="0004117F" w:rsidRPr="00C81549">
        <w:rPr>
          <w:rFonts w:ascii="標楷體" w:eastAsia="標楷體" w:hAnsi="標楷體" w:hint="eastAsia"/>
          <w:b/>
          <w:bCs/>
          <w:lang w:eastAsia="zh-TW"/>
        </w:rPr>
        <w:t>，</w:t>
      </w:r>
      <w:r w:rsidRPr="00C81549">
        <w:rPr>
          <w:rFonts w:ascii="標楷體" w:eastAsia="標楷體" w:hAnsi="標楷體" w:hint="eastAsia"/>
          <w:b/>
          <w:bCs/>
          <w:lang w:eastAsia="zh-TW"/>
        </w:rPr>
        <w:t>於一識體為一切種種識體相貌也</w:t>
      </w:r>
      <w:r w:rsidR="0004117F" w:rsidRPr="00C81549">
        <w:rPr>
          <w:rFonts w:ascii="標楷體" w:eastAsia="標楷體" w:hAnsi="標楷體" w:hint="eastAsia"/>
          <w:b/>
          <w:bCs/>
          <w:lang w:eastAsia="zh-TW"/>
        </w:rPr>
        <w:t>？</w:t>
      </w:r>
      <w:r w:rsidRPr="00C81549">
        <w:rPr>
          <w:rFonts w:ascii="標楷體" w:eastAsia="標楷體" w:hAnsi="標楷體" w:hint="eastAsia"/>
          <w:b/>
          <w:bCs/>
          <w:lang w:eastAsia="zh-TW"/>
        </w:rPr>
        <w:t>阿梨耶識識體為彼餘生起識種種相貌，應知為彼緣相生起故。</w:t>
      </w:r>
    </w:p>
  </w:footnote>
  <w:footnote w:id="7">
    <w:p w14:paraId="087D9304" w14:textId="393EFCD5" w:rsidR="00290946" w:rsidRPr="00C81549" w:rsidRDefault="00290946" w:rsidP="00132E21">
      <w:pPr>
        <w:pStyle w:val="a3"/>
        <w:spacing w:before="36" w:after="36"/>
        <w:ind w:left="220" w:hanging="220"/>
        <w:rPr>
          <w:rFonts w:eastAsia="SimSun"/>
          <w:lang w:eastAsia="zh-TW"/>
        </w:rPr>
      </w:pPr>
      <w:r w:rsidRPr="00C81549">
        <w:rPr>
          <w:rStyle w:val="a5"/>
        </w:rPr>
        <w:footnoteRef/>
      </w:r>
      <w:r w:rsidRPr="00C81549">
        <w:t xml:space="preserve"> </w:t>
      </w:r>
      <w:proofErr w:type="spellStart"/>
      <w:r w:rsidRPr="00C81549">
        <w:t>阿僧伽作</w:t>
      </w:r>
      <w:proofErr w:type="spellEnd"/>
      <w:r w:rsidRPr="00C81549">
        <w:t>，</w:t>
      </w:r>
      <w:r w:rsidRPr="00C81549">
        <w:rPr>
          <w:rFonts w:ascii="新細明體" w:hAnsi="新細明體" w:hint="eastAsia"/>
        </w:rPr>
        <w:t>〔</w:t>
      </w:r>
      <w:proofErr w:type="spellStart"/>
      <w:r w:rsidRPr="00C81549">
        <w:rPr>
          <w:rStyle w:val="foot"/>
          <w:rFonts w:ascii="新細明體" w:hAnsi="新細明體"/>
        </w:rPr>
        <w:t>後魏</w:t>
      </w:r>
      <w:r w:rsidRPr="00C81549">
        <w:rPr>
          <w:rFonts w:ascii="新細明體" w:hAnsi="新細明體" w:hint="eastAsia"/>
        </w:rPr>
        <w:t>〕</w:t>
      </w:r>
      <w:r w:rsidRPr="00C81549">
        <w:rPr>
          <w:rStyle w:val="foot"/>
          <w:rFonts w:ascii="新細明體" w:hAnsi="新細明體"/>
        </w:rPr>
        <w:t>佛陀扇多譯</w:t>
      </w:r>
      <w:proofErr w:type="spellEnd"/>
      <w:r w:rsidRPr="00C81549">
        <w:rPr>
          <w:rStyle w:val="foot"/>
          <w:rFonts w:ascii="新細明體" w:hAnsi="新細明體"/>
        </w:rPr>
        <w:t>，</w:t>
      </w:r>
      <w:r w:rsidRPr="00C81549">
        <w:rPr>
          <w:rFonts w:ascii="新細明體" w:hAnsi="新細明體"/>
          <w:lang w:eastAsia="zh-TW"/>
        </w:rPr>
        <w:t>《</w:t>
      </w:r>
      <w:proofErr w:type="spellStart"/>
      <w:r w:rsidRPr="00C81549">
        <w:rPr>
          <w:rFonts w:ascii="新細明體" w:hAnsi="新細明體"/>
          <w:lang w:eastAsia="zh-TW"/>
        </w:rPr>
        <w:t>攝大乘論》卷上</w:t>
      </w:r>
      <w:proofErr w:type="spellEnd"/>
      <w:r w:rsidR="00716CB1" w:rsidRPr="00C81549">
        <w:t>（</w:t>
      </w:r>
      <w:r w:rsidR="00445557" w:rsidRPr="00C81549">
        <w:t xml:space="preserve">CBETA, T31, no. 1592, p. </w:t>
      </w:r>
      <w:r w:rsidRPr="00C81549">
        <w:rPr>
          <w:rFonts w:eastAsia="標楷體"/>
          <w:lang w:eastAsia="zh-TW"/>
        </w:rPr>
        <w:t>102a15-2</w:t>
      </w:r>
      <w:r w:rsidRPr="00C81549">
        <w:rPr>
          <w:rFonts w:eastAsia="標楷體" w:hint="eastAsia"/>
          <w:lang w:eastAsia="zh-TW"/>
        </w:rPr>
        <w:t>2</w:t>
      </w:r>
      <w:r w:rsidRPr="00C81549">
        <w:t>）</w:t>
      </w:r>
      <w:r w:rsidRPr="00C81549">
        <w:rPr>
          <w:rFonts w:eastAsia="標楷體"/>
          <w:lang w:eastAsia="zh-TW"/>
        </w:rPr>
        <w:t>：</w:t>
      </w:r>
    </w:p>
    <w:p w14:paraId="77E206CF" w14:textId="435A0ECB" w:rsidR="00290946" w:rsidRPr="00C81549" w:rsidRDefault="00290946" w:rsidP="00A033C1">
      <w:pPr>
        <w:pStyle w:val="a3"/>
        <w:spacing w:before="36" w:after="36"/>
        <w:ind w:leftChars="80" w:left="192" w:firstLineChars="0" w:firstLine="0"/>
        <w:rPr>
          <w:rFonts w:ascii="標楷體" w:eastAsia="標楷體" w:hAnsi="標楷體"/>
          <w:lang w:eastAsia="zh-TW"/>
        </w:rPr>
      </w:pPr>
      <w:r w:rsidRPr="00C81549">
        <w:rPr>
          <w:rFonts w:eastAsia="標楷體"/>
          <w:lang w:eastAsia="zh-TW"/>
        </w:rPr>
        <w:t>此諸三性，為同行、為別行、為別不別</w:t>
      </w:r>
      <w:r w:rsidRPr="00C81549">
        <w:rPr>
          <w:rFonts w:eastAsia="標楷體" w:hint="eastAsia"/>
          <w:lang w:eastAsia="zh-TW"/>
        </w:rPr>
        <w:t>？</w:t>
      </w:r>
      <w:r w:rsidRPr="00C81549">
        <w:rPr>
          <w:rFonts w:eastAsia="標楷體"/>
          <w:lang w:eastAsia="zh-TW"/>
        </w:rPr>
        <w:t>應說傍義故。他性相，他性</w:t>
      </w:r>
      <w:r w:rsidRPr="00C81549">
        <w:rPr>
          <w:rFonts w:eastAsia="標楷體" w:hint="eastAsia"/>
          <w:lang w:eastAsia="zh-TW"/>
        </w:rPr>
        <w:t>；</w:t>
      </w:r>
      <w:r w:rsidRPr="00C81549">
        <w:rPr>
          <w:rFonts w:eastAsia="標楷體"/>
          <w:lang w:eastAsia="zh-TW"/>
        </w:rPr>
        <w:t>傍義故，彼亦是妄分別</w:t>
      </w:r>
      <w:r w:rsidRPr="00C81549">
        <w:rPr>
          <w:rFonts w:eastAsia="標楷體" w:hint="eastAsia"/>
          <w:lang w:eastAsia="zh-TW"/>
        </w:rPr>
        <w:t>；</w:t>
      </w:r>
      <w:r w:rsidRPr="00C81549">
        <w:rPr>
          <w:rFonts w:eastAsia="標楷體"/>
          <w:lang w:eastAsia="zh-TW"/>
        </w:rPr>
        <w:t>傍義故</w:t>
      </w:r>
      <w:r w:rsidRPr="00C81549">
        <w:rPr>
          <w:rFonts w:eastAsia="標楷體" w:hint="eastAsia"/>
          <w:lang w:eastAsia="zh-TW"/>
        </w:rPr>
        <w:t>，</w:t>
      </w:r>
      <w:r w:rsidRPr="00C81549">
        <w:rPr>
          <w:rFonts w:eastAsia="標楷體"/>
          <w:lang w:eastAsia="zh-TW"/>
        </w:rPr>
        <w:t>彼亦是成就</w:t>
      </w:r>
      <w:r w:rsidRPr="00C81549">
        <w:rPr>
          <w:rFonts w:eastAsia="標楷體" w:hint="eastAsia"/>
          <w:lang w:eastAsia="zh-TW"/>
        </w:rPr>
        <w:t>。</w:t>
      </w:r>
      <w:r w:rsidRPr="00C81549">
        <w:rPr>
          <w:rFonts w:eastAsia="標楷體"/>
          <w:lang w:eastAsia="zh-TW"/>
        </w:rPr>
        <w:t>有何傍名義是以他性</w:t>
      </w:r>
      <w:r w:rsidRPr="00C81549">
        <w:rPr>
          <w:rFonts w:ascii="標楷體" w:eastAsia="標楷體" w:hAnsi="標楷體" w:hint="eastAsia"/>
          <w:lang w:eastAsia="zh-TW"/>
        </w:rPr>
        <w:t>？</w:t>
      </w:r>
      <w:r w:rsidRPr="00C81549">
        <w:rPr>
          <w:rFonts w:eastAsia="標楷體"/>
          <w:lang w:eastAsia="zh-TW"/>
        </w:rPr>
        <w:t>他性習種子，生他性因故</w:t>
      </w:r>
      <w:r w:rsidRPr="00C81549">
        <w:rPr>
          <w:rFonts w:eastAsia="標楷體" w:hint="eastAsia"/>
          <w:lang w:eastAsia="zh-TW"/>
        </w:rPr>
        <w:t>。</w:t>
      </w:r>
      <w:r w:rsidRPr="00C81549">
        <w:rPr>
          <w:rFonts w:eastAsia="標楷體"/>
          <w:lang w:eastAsia="zh-TW"/>
        </w:rPr>
        <w:t>有何傍名義以是彼</w:t>
      </w:r>
      <w:r w:rsidRPr="00C81549">
        <w:rPr>
          <w:rFonts w:eastAsia="標楷體" w:hint="eastAsia"/>
          <w:lang w:eastAsia="zh-TW"/>
        </w:rPr>
        <w:t>？</w:t>
      </w:r>
      <w:r w:rsidRPr="00C81549">
        <w:rPr>
          <w:rFonts w:eastAsia="標楷體"/>
          <w:lang w:eastAsia="zh-TW"/>
        </w:rPr>
        <w:t>如是妄分別</w:t>
      </w:r>
      <w:r w:rsidRPr="00C81549">
        <w:rPr>
          <w:rFonts w:ascii="標楷體" w:eastAsia="標楷體" w:hAnsi="標楷體" w:hint="eastAsia"/>
          <w:lang w:eastAsia="zh-TW"/>
        </w:rPr>
        <w:t>，</w:t>
      </w:r>
      <w:r w:rsidRPr="00C81549">
        <w:rPr>
          <w:rFonts w:eastAsia="標楷體"/>
          <w:lang w:eastAsia="zh-TW"/>
        </w:rPr>
        <w:t>及妄分別</w:t>
      </w:r>
      <w:r w:rsidRPr="00C81549">
        <w:rPr>
          <w:rFonts w:eastAsia="標楷體" w:hint="eastAsia"/>
          <w:lang w:eastAsia="zh-TW"/>
        </w:rPr>
        <w:t>，</w:t>
      </w:r>
      <w:r w:rsidRPr="00C81549">
        <w:rPr>
          <w:rFonts w:eastAsia="標楷體"/>
          <w:lang w:eastAsia="zh-TW"/>
        </w:rPr>
        <w:t>及諸分別因故</w:t>
      </w:r>
      <w:r w:rsidRPr="00C81549">
        <w:rPr>
          <w:rFonts w:eastAsia="標楷體" w:hint="eastAsia"/>
          <w:lang w:eastAsia="zh-TW"/>
        </w:rPr>
        <w:t>。</w:t>
      </w:r>
      <w:r w:rsidRPr="00C81549">
        <w:rPr>
          <w:rFonts w:eastAsia="標楷體"/>
          <w:lang w:eastAsia="zh-TW"/>
        </w:rPr>
        <w:t>有何義故隨彼</w:t>
      </w:r>
      <w:r w:rsidRPr="00C81549">
        <w:rPr>
          <w:rFonts w:eastAsia="標楷體" w:hint="eastAsia"/>
          <w:lang w:eastAsia="zh-TW"/>
        </w:rPr>
        <w:t>？</w:t>
      </w:r>
      <w:r w:rsidRPr="00C81549">
        <w:rPr>
          <w:rFonts w:eastAsia="標楷體"/>
          <w:lang w:eastAsia="zh-TW"/>
        </w:rPr>
        <w:t>如是妄分別，如所分別，如是彼永無義故。</w:t>
      </w:r>
    </w:p>
  </w:footnote>
  <w:footnote w:id="8">
    <w:p w14:paraId="2740567E" w14:textId="722FC2C5" w:rsidR="00290946" w:rsidRPr="00C81549" w:rsidRDefault="00290946" w:rsidP="00132E21">
      <w:pPr>
        <w:pStyle w:val="a3"/>
        <w:spacing w:before="36" w:after="36"/>
        <w:ind w:left="220" w:hanging="220"/>
      </w:pPr>
      <w:r w:rsidRPr="00C81549">
        <w:rPr>
          <w:rStyle w:val="a5"/>
        </w:rPr>
        <w:footnoteRef/>
      </w:r>
      <w:r w:rsidRPr="00C81549">
        <w:rPr>
          <w:rFonts w:hint="eastAsia"/>
        </w:rPr>
        <w:t xml:space="preserve"> </w:t>
      </w:r>
      <w:proofErr w:type="spellStart"/>
      <w:r w:rsidRPr="00C81549">
        <w:rPr>
          <w:rFonts w:hint="eastAsia"/>
        </w:rPr>
        <w:t>世親造</w:t>
      </w:r>
      <w:proofErr w:type="spellEnd"/>
      <w:r w:rsidRPr="00C81549">
        <w:rPr>
          <w:rFonts w:ascii="新細明體" w:hAnsi="新細明體" w:hint="eastAsia"/>
        </w:rPr>
        <w:t>，〔</w:t>
      </w:r>
      <w:proofErr w:type="spellStart"/>
      <w:r w:rsidRPr="00C81549">
        <w:rPr>
          <w:rFonts w:hint="eastAsia"/>
        </w:rPr>
        <w:t>隋</w:t>
      </w:r>
      <w:r w:rsidRPr="00C81549">
        <w:rPr>
          <w:rFonts w:ascii="新細明體" w:hAnsi="新細明體" w:hint="eastAsia"/>
        </w:rPr>
        <w:t>〕</w:t>
      </w:r>
      <w:r w:rsidRPr="00C81549">
        <w:rPr>
          <w:rFonts w:hint="eastAsia"/>
        </w:rPr>
        <w:t>笈多共行矩等譯</w:t>
      </w:r>
      <w:proofErr w:type="spellEnd"/>
      <w:r w:rsidRPr="00C81549">
        <w:rPr>
          <w:rFonts w:hint="eastAsia"/>
        </w:rPr>
        <w:t>，《攝大乘論釋論》卷</w:t>
      </w:r>
      <w:r w:rsidRPr="00C81549">
        <w:rPr>
          <w:rFonts w:hint="eastAsia"/>
        </w:rPr>
        <w:t>4</w:t>
      </w:r>
      <w:r w:rsidRPr="00C81549">
        <w:t>（</w:t>
      </w:r>
      <w:r w:rsidR="005252F2" w:rsidRPr="00C81549">
        <w:t>CBETA, T31, no. 1596, p. 288a12-27</w:t>
      </w:r>
      <w:r w:rsidRPr="00C81549">
        <w:t>）</w:t>
      </w:r>
      <w:r w:rsidRPr="00C81549">
        <w:rPr>
          <w:rFonts w:hint="eastAsia"/>
        </w:rPr>
        <w:t>：</w:t>
      </w:r>
    </w:p>
    <w:p w14:paraId="7C50810E" w14:textId="4CA661AA" w:rsidR="005252F2" w:rsidRPr="00C81549" w:rsidRDefault="005252F2" w:rsidP="005252F2">
      <w:pPr>
        <w:pStyle w:val="a3"/>
        <w:spacing w:before="36" w:after="36"/>
        <w:ind w:leftChars="80" w:left="852" w:hangingChars="300" w:hanging="660"/>
        <w:rPr>
          <w:rFonts w:ascii="標楷體" w:eastAsia="標楷體" w:hAnsi="標楷體" w:cs="標楷體"/>
          <w:lang w:eastAsia="zh-TW"/>
        </w:rPr>
      </w:pPr>
      <w:r w:rsidRPr="00C81549">
        <w:rPr>
          <w:rFonts w:ascii="標楷體" w:eastAsia="標楷體" w:hAnsi="標楷體" w:cs="標楷體" w:hint="eastAsia"/>
          <w:lang w:eastAsia="zh-TW"/>
        </w:rPr>
        <w:t>論曰：復次</w:t>
      </w:r>
      <w:r w:rsidR="00EF45F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云何此等三性？為有異體、為不異？應言非異非不異。此依他性別道理</w:t>
      </w:r>
      <w:r w:rsidR="00C2110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故成依他</w:t>
      </w:r>
      <w:r w:rsidR="00C2110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別道理故</w:t>
      </w:r>
      <w:r w:rsidR="00C2110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即此成分別</w:t>
      </w:r>
      <w:r w:rsidR="00C2110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別道理故</w:t>
      </w:r>
      <w:r w:rsidR="00C21105" w:rsidRPr="00C81549">
        <w:rPr>
          <w:rFonts w:ascii="標楷體" w:eastAsia="標楷體" w:hAnsi="標楷體" w:cs="標楷體" w:hint="eastAsia"/>
          <w:lang w:eastAsia="zh-TW"/>
        </w:rPr>
        <w:t>，</w:t>
      </w:r>
      <w:r w:rsidRPr="00C81549">
        <w:rPr>
          <w:rFonts w:ascii="標楷體" w:eastAsia="標楷體" w:hAnsi="標楷體" w:cs="標楷體" w:hint="eastAsia"/>
          <w:lang w:eastAsia="zh-TW"/>
        </w:rPr>
        <w:t>即此成成就。何等別道理此成依他？依他熏習種子生故成依他。何別道理即此成分別？與分別為因緣相故，即此是分別故。何別道理即此成成就？如所分別畢竟不如是有故。</w:t>
      </w:r>
      <w:r w:rsidRPr="00C81549">
        <w:rPr>
          <w:rFonts w:ascii="標楷體" w:eastAsia="標楷體" w:hAnsi="標楷體" w:cs="標楷體" w:hint="eastAsia"/>
          <w:b/>
          <w:bCs/>
          <w:lang w:eastAsia="zh-TW"/>
        </w:rPr>
        <w:t>何別道理</w:t>
      </w:r>
      <w:r w:rsidR="00C16CBC" w:rsidRPr="00C81549">
        <w:rPr>
          <w:rFonts w:ascii="標楷體" w:eastAsia="標楷體" w:hAnsi="標楷體" w:cs="標楷體" w:hint="eastAsia"/>
          <w:b/>
          <w:bCs/>
          <w:lang w:eastAsia="zh-TW"/>
        </w:rPr>
        <w:t>，</w:t>
      </w:r>
      <w:r w:rsidRPr="00C81549">
        <w:rPr>
          <w:rFonts w:ascii="標楷體" w:eastAsia="標楷體" w:hAnsi="標楷體" w:cs="標楷體" w:hint="eastAsia"/>
          <w:b/>
          <w:bCs/>
          <w:lang w:eastAsia="zh-TW"/>
        </w:rPr>
        <w:t>於一識體為一切種種識體相貌也</w:t>
      </w:r>
      <w:r w:rsidR="00C16CBC" w:rsidRPr="00C81549">
        <w:rPr>
          <w:rFonts w:ascii="標楷體" w:eastAsia="標楷體" w:hAnsi="標楷體" w:cs="標楷體" w:hint="eastAsia"/>
          <w:b/>
          <w:bCs/>
          <w:lang w:eastAsia="zh-TW"/>
        </w:rPr>
        <w:t>？</w:t>
      </w:r>
      <w:r w:rsidRPr="00C81549">
        <w:rPr>
          <w:rFonts w:ascii="標楷體" w:eastAsia="標楷體" w:hAnsi="標楷體" w:cs="標楷體" w:hint="eastAsia"/>
          <w:b/>
          <w:bCs/>
          <w:lang w:eastAsia="zh-TW"/>
        </w:rPr>
        <w:t>阿梨耶識識體為彼餘生起識種種相貌，應知為彼緣相生起故。</w:t>
      </w:r>
    </w:p>
    <w:p w14:paraId="4EA9087F" w14:textId="2A987E3D" w:rsidR="005252F2" w:rsidRPr="00C81549" w:rsidRDefault="005252F2" w:rsidP="00EF45F5">
      <w:pPr>
        <w:pStyle w:val="a3"/>
        <w:spacing w:before="36" w:after="36"/>
        <w:ind w:leftChars="80" w:left="852" w:hangingChars="300" w:hanging="660"/>
        <w:rPr>
          <w:rFonts w:ascii="標楷體" w:eastAsia="標楷體" w:hAnsi="標楷體" w:cs="標楷體"/>
          <w:lang w:eastAsia="zh-TW"/>
        </w:rPr>
      </w:pPr>
      <w:r w:rsidRPr="00C81549">
        <w:rPr>
          <w:rFonts w:ascii="標楷體" w:eastAsia="標楷體" w:hAnsi="標楷體" w:cs="標楷體" w:hint="eastAsia"/>
          <w:lang w:eastAsia="zh-TW"/>
        </w:rPr>
        <w:t>釋曰：</w:t>
      </w:r>
      <w:r w:rsidR="00C16CBC" w:rsidRPr="00C81549">
        <w:rPr>
          <w:rFonts w:ascii="標楷體" w:eastAsia="標楷體" w:hAnsi="標楷體" w:hint="eastAsia"/>
          <w:lang w:eastAsia="zh-TW"/>
        </w:rPr>
        <w:t>「</w:t>
      </w:r>
      <w:proofErr w:type="spellStart"/>
      <w:r w:rsidR="00C16CBC" w:rsidRPr="00C81549">
        <w:rPr>
          <w:rStyle w:val="foot"/>
          <w:rFonts w:ascii="標楷體" w:eastAsia="標楷體" w:hAnsi="標楷體" w:cs="新細明體" w:hint="eastAsia"/>
          <w:kern w:val="0"/>
        </w:rPr>
        <w:t>與分別為因緣相</w:t>
      </w:r>
      <w:proofErr w:type="spellEnd"/>
      <w:r w:rsidR="00C16CBC"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者，意識名能分別</w:t>
      </w:r>
      <w:proofErr w:type="spellEnd"/>
      <w:r w:rsidR="00904B51"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為此能分別所取境界體而生故</w:t>
      </w:r>
      <w:proofErr w:type="spellEnd"/>
      <w:r w:rsidR="00C16CBC" w:rsidRPr="00C81549">
        <w:rPr>
          <w:rStyle w:val="foot"/>
          <w:rFonts w:ascii="標楷體" w:eastAsia="標楷體" w:hAnsi="標楷體" w:cs="新細明體" w:hint="eastAsia"/>
          <w:kern w:val="0"/>
        </w:rPr>
        <w:t>。</w:t>
      </w:r>
      <w:r w:rsidR="00C16CBC"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即此是分別故</w:t>
      </w:r>
      <w:proofErr w:type="spellEnd"/>
      <w:r w:rsidR="00C16CBC"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者，即此意識分別彼相取為所分別境界體</w:t>
      </w:r>
      <w:proofErr w:type="spellEnd"/>
      <w:r w:rsidR="00904B51"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以此義故，依他性成分別性。如分別意識正分別所分別時，此分別畢竟無所有</w:t>
      </w:r>
      <w:proofErr w:type="spellEnd"/>
      <w:r w:rsidR="00904B51" w:rsidRPr="00C81549">
        <w:rPr>
          <w:rStyle w:val="foot"/>
          <w:rFonts w:ascii="標楷體" w:eastAsia="標楷體" w:hAnsi="標楷體" w:cs="新細明體" w:hint="eastAsia"/>
          <w:kern w:val="0"/>
          <w:lang w:eastAsia="zh-TW"/>
        </w:rPr>
        <w:t>；</w:t>
      </w:r>
      <w:proofErr w:type="spellStart"/>
      <w:r w:rsidR="00C16CBC" w:rsidRPr="00C81549">
        <w:rPr>
          <w:rStyle w:val="foot"/>
          <w:rFonts w:ascii="標楷體" w:eastAsia="標楷體" w:hAnsi="標楷體" w:cs="新細明體" w:hint="eastAsia"/>
          <w:kern w:val="0"/>
        </w:rPr>
        <w:t>由此義故，依他性成成就性</w:t>
      </w:r>
      <w:proofErr w:type="spellEnd"/>
      <w:r w:rsidR="00C16CBC" w:rsidRPr="00C81549">
        <w:rPr>
          <w:rStyle w:val="foot"/>
          <w:rFonts w:ascii="標楷體" w:eastAsia="標楷體" w:hAnsi="標楷體" w:cs="新細明體" w:hint="eastAsia"/>
          <w:kern w:val="0"/>
        </w:rPr>
        <w:t>。</w:t>
      </w:r>
    </w:p>
  </w:footnote>
  <w:footnote w:id="9">
    <w:p w14:paraId="216F57ED" w14:textId="407656D6" w:rsidR="00495C49" w:rsidRPr="00C81549" w:rsidRDefault="00495C49" w:rsidP="00BC7CDB">
      <w:pPr>
        <w:pStyle w:val="a3"/>
        <w:spacing w:before="36" w:after="36"/>
        <w:ind w:left="726" w:hangingChars="330" w:hanging="726"/>
        <w:rPr>
          <w:b/>
          <w:color w:val="FF0000"/>
        </w:rPr>
      </w:pPr>
      <w:r w:rsidRPr="00C81549">
        <w:rPr>
          <w:rStyle w:val="a5"/>
        </w:rPr>
        <w:footnoteRef/>
      </w:r>
      <w:r w:rsidR="000164A1" w:rsidRPr="00C81549">
        <w:rPr>
          <w:rFonts w:hint="eastAsia"/>
          <w:lang w:eastAsia="zh-TW"/>
        </w:rPr>
        <w:t xml:space="preserve"> </w:t>
      </w:r>
      <w:r w:rsidRPr="00C81549">
        <w:t>（</w:t>
      </w:r>
      <w:r w:rsidRPr="00C81549">
        <w:t>1</w:t>
      </w:r>
      <w:r w:rsidRPr="00C81549">
        <w:t>）無著造，［</w:t>
      </w:r>
      <w:r w:rsidR="00077E16" w:rsidRPr="00C81549">
        <w:rPr>
          <w:rFonts w:hint="eastAsia"/>
          <w:lang w:eastAsia="zh-TW"/>
        </w:rPr>
        <w:t>後</w:t>
      </w:r>
      <w:proofErr w:type="spellStart"/>
      <w:r w:rsidRPr="00C81549">
        <w:t>魏］佛陀扇多譯</w:t>
      </w:r>
      <w:proofErr w:type="spellEnd"/>
      <w:r w:rsidRPr="00C81549">
        <w:rPr>
          <w:rFonts w:hint="eastAsia"/>
        </w:rPr>
        <w:t>，</w:t>
      </w:r>
      <w:r w:rsidRPr="00C81549">
        <w:t>《</w:t>
      </w:r>
      <w:proofErr w:type="spellStart"/>
      <w:r w:rsidRPr="00C81549">
        <w:t>攝大乘論》卷</w:t>
      </w:r>
      <w:r w:rsidRPr="00C81549">
        <w:rPr>
          <w:rFonts w:hint="eastAsia"/>
        </w:rPr>
        <w:t>上</w:t>
      </w:r>
      <w:r w:rsidR="00716CB1" w:rsidRPr="00C81549">
        <w:t>（</w:t>
      </w:r>
      <w:r w:rsidR="00C46B1A" w:rsidRPr="00C81549">
        <w:t>CBETA</w:t>
      </w:r>
      <w:proofErr w:type="spellEnd"/>
      <w:r w:rsidR="00C46B1A" w:rsidRPr="00C81549">
        <w:t>, T31, no. 1592, p. 102a21-26</w:t>
      </w:r>
      <w:r w:rsidRPr="00C81549">
        <w:t>）</w:t>
      </w:r>
      <w:r w:rsidRPr="00C81549">
        <w:rPr>
          <w:rFonts w:hint="eastAsia"/>
        </w:rPr>
        <w:t>：</w:t>
      </w:r>
    </w:p>
    <w:p w14:paraId="478CDB31" w14:textId="77777777" w:rsidR="00495C49" w:rsidRPr="00C81549" w:rsidRDefault="00495C49" w:rsidP="002F2296">
      <w:pPr>
        <w:pStyle w:val="a3"/>
        <w:spacing w:before="36" w:after="36"/>
        <w:ind w:leftChars="300" w:left="720" w:firstLineChars="0" w:firstLine="0"/>
        <w:rPr>
          <w:rFonts w:ascii="標楷體" w:eastAsia="標楷體" w:hAnsi="標楷體"/>
        </w:rPr>
      </w:pPr>
      <w:proofErr w:type="spellStart"/>
      <w:r w:rsidRPr="00C81549">
        <w:rPr>
          <w:rFonts w:ascii="標楷體" w:eastAsia="標楷體" w:hAnsi="標楷體" w:hint="eastAsia"/>
        </w:rPr>
        <w:t>有幾種</w:t>
      </w:r>
      <w:r w:rsidRPr="00C81549">
        <w:rPr>
          <w:rFonts w:ascii="標楷體" w:eastAsia="標楷體" w:hAnsi="標楷體" w:hint="eastAsia"/>
          <w:b/>
        </w:rPr>
        <w:t>他相</w:t>
      </w:r>
      <w:r w:rsidRPr="00C81549">
        <w:rPr>
          <w:rFonts w:ascii="標楷體" w:eastAsia="標楷體" w:hAnsi="標楷體" w:hint="eastAsia"/>
        </w:rPr>
        <w:t>？略有二種：一、</w:t>
      </w:r>
      <w:r w:rsidRPr="00C81549">
        <w:rPr>
          <w:rFonts w:ascii="標楷體" w:eastAsia="標楷體" w:hAnsi="標楷體" w:hint="eastAsia"/>
          <w:b/>
        </w:rPr>
        <w:t>薰種子</w:t>
      </w:r>
      <w:r w:rsidRPr="00C81549">
        <w:rPr>
          <w:rFonts w:ascii="標楷體" w:eastAsia="標楷體" w:hAnsi="標楷體" w:hint="eastAsia"/>
        </w:rPr>
        <w:t>他相，二、</w:t>
      </w:r>
      <w:r w:rsidRPr="00C81549">
        <w:rPr>
          <w:rFonts w:ascii="標楷體" w:eastAsia="標楷體" w:hAnsi="標楷體" w:hint="eastAsia"/>
          <w:b/>
        </w:rPr>
        <w:t>染淨性</w:t>
      </w:r>
      <w:r w:rsidRPr="00C81549">
        <w:rPr>
          <w:rFonts w:ascii="標楷體" w:eastAsia="標楷體" w:hAnsi="標楷體" w:hint="eastAsia"/>
        </w:rPr>
        <w:t>不成他相，如是此二種他相故，說為他相</w:t>
      </w:r>
      <w:proofErr w:type="spellEnd"/>
      <w:r w:rsidRPr="00C81549">
        <w:rPr>
          <w:rFonts w:ascii="標楷體" w:eastAsia="標楷體" w:hAnsi="標楷體" w:hint="eastAsia"/>
        </w:rPr>
        <w:t>。</w:t>
      </w:r>
    </w:p>
    <w:p w14:paraId="01C1B435" w14:textId="77777777" w:rsidR="00495C49" w:rsidRPr="00C81549" w:rsidRDefault="00495C49" w:rsidP="002F2296">
      <w:pPr>
        <w:pStyle w:val="a3"/>
        <w:spacing w:before="36" w:after="36"/>
        <w:ind w:leftChars="300" w:left="720" w:firstLineChars="0" w:firstLine="0"/>
        <w:rPr>
          <w:rFonts w:ascii="標楷體" w:eastAsia="標楷體" w:hAnsi="標楷體"/>
        </w:rPr>
      </w:pPr>
      <w:proofErr w:type="spellStart"/>
      <w:r w:rsidRPr="00C81549">
        <w:rPr>
          <w:rFonts w:ascii="標楷體" w:eastAsia="標楷體" w:hAnsi="標楷體" w:hint="eastAsia"/>
          <w:b/>
        </w:rPr>
        <w:t>妄分別</w:t>
      </w:r>
      <w:r w:rsidRPr="00C81549">
        <w:rPr>
          <w:rFonts w:ascii="標楷體" w:eastAsia="標楷體" w:hAnsi="標楷體" w:hint="eastAsia"/>
        </w:rPr>
        <w:t>性亦有二種：一者、</w:t>
      </w:r>
      <w:r w:rsidRPr="00C81549">
        <w:rPr>
          <w:rFonts w:ascii="標楷體" w:eastAsia="標楷體" w:hAnsi="標楷體" w:hint="eastAsia"/>
          <w:b/>
        </w:rPr>
        <w:t>性</w:t>
      </w:r>
      <w:r w:rsidRPr="00C81549">
        <w:rPr>
          <w:rFonts w:ascii="標楷體" w:eastAsia="標楷體" w:hAnsi="標楷體" w:hint="eastAsia"/>
        </w:rPr>
        <w:t>分別，二者、</w:t>
      </w:r>
      <w:r w:rsidRPr="00C81549">
        <w:rPr>
          <w:rFonts w:ascii="標楷體" w:eastAsia="標楷體" w:hAnsi="標楷體" w:hint="eastAsia"/>
          <w:b/>
        </w:rPr>
        <w:t>勝</w:t>
      </w:r>
      <w:r w:rsidRPr="00C81549">
        <w:rPr>
          <w:rFonts w:ascii="標楷體" w:eastAsia="標楷體" w:hAnsi="標楷體" w:hint="eastAsia"/>
        </w:rPr>
        <w:t>分別故，以為分別</w:t>
      </w:r>
      <w:proofErr w:type="spellEnd"/>
      <w:r w:rsidRPr="00C81549">
        <w:rPr>
          <w:rFonts w:ascii="標楷體" w:eastAsia="標楷體" w:hAnsi="標楷體" w:hint="eastAsia"/>
        </w:rPr>
        <w:t>。</w:t>
      </w:r>
    </w:p>
    <w:p w14:paraId="7F2AFAB7" w14:textId="77777777" w:rsidR="00495C49" w:rsidRPr="00C81549" w:rsidRDefault="00495C49" w:rsidP="002F2296">
      <w:pPr>
        <w:pStyle w:val="a3"/>
        <w:spacing w:before="36" w:after="36"/>
        <w:ind w:leftChars="300" w:left="720" w:firstLineChars="0" w:firstLine="0"/>
      </w:pPr>
      <w:proofErr w:type="spellStart"/>
      <w:r w:rsidRPr="00C81549">
        <w:rPr>
          <w:rFonts w:ascii="標楷體" w:eastAsia="標楷體" w:hAnsi="標楷體" w:hint="eastAsia"/>
          <w:b/>
        </w:rPr>
        <w:t>成就性</w:t>
      </w:r>
      <w:r w:rsidRPr="00C81549">
        <w:rPr>
          <w:rFonts w:ascii="標楷體" w:eastAsia="標楷體" w:hAnsi="標楷體" w:hint="eastAsia"/>
        </w:rPr>
        <w:t>亦有二種：一者、</w:t>
      </w:r>
      <w:r w:rsidRPr="00C81549">
        <w:rPr>
          <w:rFonts w:ascii="標楷體" w:eastAsia="標楷體" w:hAnsi="標楷體" w:hint="eastAsia"/>
          <w:b/>
        </w:rPr>
        <w:t>性</w:t>
      </w:r>
      <w:r w:rsidRPr="00C81549">
        <w:rPr>
          <w:rFonts w:ascii="標楷體" w:eastAsia="標楷體" w:hAnsi="標楷體" w:hint="eastAsia"/>
        </w:rPr>
        <w:t>成就故，二者、</w:t>
      </w:r>
      <w:r w:rsidRPr="00C81549">
        <w:rPr>
          <w:rFonts w:ascii="標楷體" w:eastAsia="標楷體" w:hAnsi="標楷體" w:hint="eastAsia"/>
          <w:b/>
        </w:rPr>
        <w:t>淨</w:t>
      </w:r>
      <w:r w:rsidRPr="00C81549">
        <w:rPr>
          <w:rFonts w:ascii="標楷體" w:eastAsia="標楷體" w:hAnsi="標楷體" w:hint="eastAsia"/>
        </w:rPr>
        <w:t>成就故</w:t>
      </w:r>
      <w:proofErr w:type="spellEnd"/>
      <w:r w:rsidRPr="00C81549">
        <w:rPr>
          <w:rFonts w:ascii="標楷體" w:eastAsia="標楷體" w:hAnsi="標楷體" w:hint="eastAsia"/>
        </w:rPr>
        <w:t>。</w:t>
      </w:r>
    </w:p>
    <w:p w14:paraId="2EE137CB" w14:textId="16EE3952" w:rsidR="00495C49" w:rsidRPr="00C81549" w:rsidRDefault="00495C49" w:rsidP="005349DF">
      <w:pPr>
        <w:pStyle w:val="a3"/>
        <w:spacing w:before="36" w:after="36"/>
        <w:ind w:leftChars="75" w:left="730" w:hangingChars="250" w:hanging="550"/>
      </w:pPr>
      <w:r w:rsidRPr="00C81549">
        <w:t>（</w:t>
      </w:r>
      <w:r w:rsidRPr="00C81549">
        <w:t>2</w:t>
      </w:r>
      <w:r w:rsidRPr="00C81549">
        <w:t>）無著造，［</w:t>
      </w:r>
      <w:proofErr w:type="spellStart"/>
      <w:r w:rsidRPr="00C81549">
        <w:t>陳］真諦譯</w:t>
      </w:r>
      <w:proofErr w:type="spellEnd"/>
      <w:r w:rsidRPr="00C81549">
        <w:rPr>
          <w:rFonts w:hint="eastAsia"/>
        </w:rPr>
        <w:t>，</w:t>
      </w:r>
      <w:r w:rsidRPr="00C81549">
        <w:t>《攝大乘論》卷</w:t>
      </w:r>
      <w:r w:rsidRPr="00C81549">
        <w:rPr>
          <w:rFonts w:hint="eastAsia"/>
        </w:rPr>
        <w:t>中</w:t>
      </w:r>
      <w:r w:rsidRPr="00C81549">
        <w:t>〈</w:t>
      </w:r>
      <w:r w:rsidRPr="00C81549">
        <w:t>2</w:t>
      </w:r>
      <w:r w:rsidRPr="00C81549">
        <w:t>應知勝相品〉</w:t>
      </w:r>
      <w:r w:rsidR="00716CB1" w:rsidRPr="00C81549">
        <w:t>（</w:t>
      </w:r>
      <w:r w:rsidR="00D76D30" w:rsidRPr="00C81549">
        <w:t>CBETA, T31, no. 1593, p. 119c23-27</w:t>
      </w:r>
      <w:r w:rsidRPr="00C81549">
        <w:t>）</w:t>
      </w:r>
      <w:r w:rsidRPr="00C81549">
        <w:rPr>
          <w:rFonts w:hint="eastAsia"/>
        </w:rPr>
        <w:t>：</w:t>
      </w:r>
    </w:p>
    <w:p w14:paraId="11263426" w14:textId="77777777" w:rsidR="00495C49" w:rsidRPr="00C81549" w:rsidRDefault="00495C49" w:rsidP="009F1C8D">
      <w:pPr>
        <w:pStyle w:val="a3"/>
        <w:spacing w:before="36" w:after="36"/>
        <w:ind w:leftChars="300" w:left="720" w:firstLineChars="0" w:firstLine="0"/>
        <w:rPr>
          <w:rFonts w:ascii="標楷體" w:eastAsia="標楷體" w:hAnsi="標楷體"/>
        </w:rPr>
      </w:pPr>
      <w:proofErr w:type="spellStart"/>
      <w:r w:rsidRPr="00C81549">
        <w:rPr>
          <w:rFonts w:ascii="標楷體" w:eastAsia="標楷體" w:hAnsi="標楷體" w:hint="eastAsia"/>
          <w:b/>
        </w:rPr>
        <w:t>依他性</w:t>
      </w:r>
      <w:r w:rsidRPr="00C81549">
        <w:rPr>
          <w:rFonts w:ascii="標楷體" w:eastAsia="標楷體" w:hAnsi="標楷體" w:hint="eastAsia"/>
        </w:rPr>
        <w:t>有幾種？若略說有二種：一、</w:t>
      </w:r>
      <w:r w:rsidRPr="00C81549">
        <w:rPr>
          <w:rFonts w:ascii="標楷體" w:eastAsia="標楷體" w:hAnsi="標楷體" w:hint="eastAsia"/>
          <w:b/>
        </w:rPr>
        <w:t>繫屬熏習種子</w:t>
      </w:r>
      <w:r w:rsidRPr="00C81549">
        <w:rPr>
          <w:rFonts w:ascii="標楷體" w:eastAsia="標楷體" w:hAnsi="標楷體" w:hint="eastAsia"/>
        </w:rPr>
        <w:t>，二、繫屬</w:t>
      </w:r>
      <w:r w:rsidRPr="00C81549">
        <w:rPr>
          <w:rFonts w:ascii="標楷體" w:eastAsia="標楷體" w:hAnsi="標楷體" w:hint="eastAsia"/>
          <w:b/>
        </w:rPr>
        <w:t>淨品不淨品</w:t>
      </w:r>
      <w:r w:rsidRPr="00C81549">
        <w:rPr>
          <w:rFonts w:ascii="標楷體" w:eastAsia="標楷體" w:hAnsi="標楷體" w:hint="eastAsia"/>
        </w:rPr>
        <w:t>性不成就，是故由此二種繫屬，說名依他</w:t>
      </w:r>
      <w:proofErr w:type="spellEnd"/>
      <w:r w:rsidRPr="00C81549">
        <w:rPr>
          <w:rFonts w:ascii="標楷體" w:eastAsia="標楷體" w:hAnsi="標楷體" w:hint="eastAsia"/>
        </w:rPr>
        <w:t>。</w:t>
      </w:r>
    </w:p>
    <w:p w14:paraId="01AB61A3" w14:textId="77777777" w:rsidR="00495C49" w:rsidRPr="00C81549" w:rsidRDefault="00495C49" w:rsidP="009F1C8D">
      <w:pPr>
        <w:pStyle w:val="a3"/>
        <w:spacing w:before="36" w:after="36"/>
        <w:ind w:leftChars="300" w:left="720" w:firstLineChars="0" w:firstLine="0"/>
        <w:rPr>
          <w:rFonts w:ascii="標楷體" w:eastAsia="標楷體" w:hAnsi="標楷體"/>
        </w:rPr>
      </w:pPr>
      <w:proofErr w:type="spellStart"/>
      <w:r w:rsidRPr="00C81549">
        <w:rPr>
          <w:rFonts w:ascii="標楷體" w:eastAsia="標楷體" w:hAnsi="標楷體" w:hint="eastAsia"/>
          <w:b/>
        </w:rPr>
        <w:t>分別性</w:t>
      </w:r>
      <w:r w:rsidRPr="00C81549">
        <w:rPr>
          <w:rFonts w:ascii="標楷體" w:eastAsia="標楷體" w:hAnsi="標楷體" w:hint="eastAsia"/>
        </w:rPr>
        <w:t>亦有二種：一、由分別</w:t>
      </w:r>
      <w:r w:rsidRPr="00C81549">
        <w:rPr>
          <w:rFonts w:ascii="標楷體" w:eastAsia="標楷體" w:hAnsi="標楷體" w:hint="eastAsia"/>
          <w:b/>
        </w:rPr>
        <w:t>自性</w:t>
      </w:r>
      <w:r w:rsidRPr="00C81549">
        <w:rPr>
          <w:rFonts w:ascii="標楷體" w:eastAsia="標楷體" w:hAnsi="標楷體" w:hint="eastAsia"/>
        </w:rPr>
        <w:t>，二、由分別</w:t>
      </w:r>
      <w:r w:rsidRPr="00C81549">
        <w:rPr>
          <w:rFonts w:ascii="標楷體" w:eastAsia="標楷體" w:hAnsi="標楷體" w:hint="eastAsia"/>
          <w:b/>
        </w:rPr>
        <w:t>差別</w:t>
      </w:r>
      <w:proofErr w:type="spellEnd"/>
      <w:r w:rsidRPr="00C81549">
        <w:rPr>
          <w:rFonts w:ascii="標楷體" w:eastAsia="標楷體" w:hAnsi="標楷體" w:hint="eastAsia"/>
        </w:rPr>
        <w:t>。</w:t>
      </w:r>
    </w:p>
    <w:p w14:paraId="26CD56CD" w14:textId="77777777" w:rsidR="00495C49" w:rsidRPr="00C81549" w:rsidRDefault="00495C49" w:rsidP="009F1C8D">
      <w:pPr>
        <w:pStyle w:val="a3"/>
        <w:spacing w:before="36" w:after="36"/>
        <w:ind w:leftChars="300" w:left="720" w:firstLineChars="0" w:firstLine="0"/>
      </w:pPr>
      <w:proofErr w:type="spellStart"/>
      <w:r w:rsidRPr="00C81549">
        <w:rPr>
          <w:rFonts w:ascii="標楷體" w:eastAsia="標楷體" w:hAnsi="標楷體" w:hint="eastAsia"/>
          <w:b/>
        </w:rPr>
        <w:t>真實性</w:t>
      </w:r>
      <w:r w:rsidRPr="00C81549">
        <w:rPr>
          <w:rFonts w:ascii="標楷體" w:eastAsia="標楷體" w:hAnsi="標楷體" w:hint="eastAsia"/>
        </w:rPr>
        <w:t>亦有二種：一、</w:t>
      </w:r>
      <w:r w:rsidRPr="00C81549">
        <w:rPr>
          <w:rFonts w:ascii="標楷體" w:eastAsia="標楷體" w:hAnsi="標楷體" w:hint="eastAsia"/>
          <w:b/>
        </w:rPr>
        <w:t>自性</w:t>
      </w:r>
      <w:r w:rsidRPr="00C81549">
        <w:rPr>
          <w:rFonts w:ascii="標楷體" w:eastAsia="標楷體" w:hAnsi="標楷體" w:hint="eastAsia"/>
        </w:rPr>
        <w:t>成就，二、</w:t>
      </w:r>
      <w:r w:rsidRPr="00C81549">
        <w:rPr>
          <w:rFonts w:ascii="標楷體" w:eastAsia="標楷體" w:hAnsi="標楷體" w:hint="eastAsia"/>
          <w:b/>
        </w:rPr>
        <w:t>清淨</w:t>
      </w:r>
      <w:r w:rsidRPr="00C81549">
        <w:rPr>
          <w:rFonts w:ascii="標楷體" w:eastAsia="標楷體" w:hAnsi="標楷體" w:hint="eastAsia"/>
        </w:rPr>
        <w:t>成就</w:t>
      </w:r>
      <w:proofErr w:type="spellEnd"/>
      <w:r w:rsidRPr="00C81549">
        <w:rPr>
          <w:rFonts w:ascii="標楷體" w:eastAsia="標楷體" w:hAnsi="標楷體" w:hint="eastAsia"/>
        </w:rPr>
        <w:t>。</w:t>
      </w:r>
    </w:p>
    <w:p w14:paraId="2E87ACE0" w14:textId="4C19AFA4" w:rsidR="00495C49" w:rsidRPr="00C81549" w:rsidRDefault="00495C49" w:rsidP="00BC7CDB">
      <w:pPr>
        <w:pStyle w:val="a3"/>
        <w:spacing w:before="36" w:after="36"/>
        <w:ind w:leftChars="75" w:left="730" w:hangingChars="250" w:hanging="550"/>
      </w:pPr>
      <w:r w:rsidRPr="00C81549">
        <w:rPr>
          <w:rFonts w:hint="eastAsia"/>
        </w:rPr>
        <w:t>（</w:t>
      </w:r>
      <w:r w:rsidRPr="00C81549">
        <w:rPr>
          <w:rFonts w:hint="eastAsia"/>
        </w:rPr>
        <w:t>3</w:t>
      </w:r>
      <w:r w:rsidRPr="00C81549">
        <w:rPr>
          <w:rFonts w:hint="eastAsia"/>
        </w:rPr>
        <w:t>）</w:t>
      </w:r>
      <w:r w:rsidRPr="00C81549">
        <w:t>無著造，［</w:t>
      </w:r>
      <w:proofErr w:type="spellStart"/>
      <w:r w:rsidRPr="00C81549">
        <w:t>唐］玄奘譯</w:t>
      </w:r>
      <w:proofErr w:type="spellEnd"/>
      <w:r w:rsidRPr="00C81549">
        <w:rPr>
          <w:rFonts w:hint="eastAsia"/>
        </w:rPr>
        <w:t>，</w:t>
      </w:r>
      <w:r w:rsidRPr="00C81549">
        <w:t>《</w:t>
      </w:r>
      <w:proofErr w:type="spellStart"/>
      <w:r w:rsidRPr="00C81549">
        <w:t>攝大乘論本》卷</w:t>
      </w:r>
      <w:r w:rsidRPr="00C81549">
        <w:rPr>
          <w:rFonts w:hint="eastAsia"/>
        </w:rPr>
        <w:t>中</w:t>
      </w:r>
      <w:r w:rsidR="00716CB1" w:rsidRPr="00C81549">
        <w:t>（</w:t>
      </w:r>
      <w:r w:rsidR="004B71CF" w:rsidRPr="00C81549">
        <w:t>CBETA</w:t>
      </w:r>
      <w:proofErr w:type="spellEnd"/>
      <w:r w:rsidR="004B71CF" w:rsidRPr="00C81549">
        <w:t>, T31, no. 1594, p. 139c3-10</w:t>
      </w:r>
      <w:r w:rsidRPr="00C81549">
        <w:t>）。</w:t>
      </w:r>
    </w:p>
  </w:footnote>
  <w:footnote w:id="10">
    <w:p w14:paraId="3E3A29A9" w14:textId="107410E8" w:rsidR="006D0542" w:rsidRPr="00C81549" w:rsidRDefault="006D0542" w:rsidP="00BC7CDB">
      <w:pPr>
        <w:pStyle w:val="a3"/>
        <w:spacing w:before="36" w:after="36"/>
        <w:ind w:left="726" w:hangingChars="330" w:hanging="726"/>
      </w:pPr>
      <w:r w:rsidRPr="00C81549">
        <w:rPr>
          <w:rStyle w:val="a5"/>
        </w:rPr>
        <w:footnoteRef/>
      </w:r>
      <w:r w:rsidR="00BC7CDB"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w:t>
      </w:r>
      <w:r w:rsidRPr="00C81549">
        <w:rPr>
          <w:rFonts w:hAnsi="新細明體"/>
        </w:rPr>
        <w:t>卷</w:t>
      </w:r>
      <w:r w:rsidRPr="00C81549">
        <w:t>5</w:t>
      </w:r>
      <w:r w:rsidRPr="00C81549">
        <w:rPr>
          <w:rFonts w:hAnsi="新細明體"/>
        </w:rPr>
        <w:t>〈</w:t>
      </w:r>
      <w:r w:rsidRPr="00C81549">
        <w:t>2</w:t>
      </w:r>
      <w:r w:rsidRPr="00C81549">
        <w:rPr>
          <w:rFonts w:hAnsi="新細明體"/>
        </w:rPr>
        <w:t>釋應知勝相品〉</w:t>
      </w:r>
      <w:r w:rsidR="00716CB1" w:rsidRPr="00C81549">
        <w:t>（</w:t>
      </w:r>
      <w:r w:rsidR="008B31B9" w:rsidRPr="00C81549">
        <w:t>CBETA, T31, no. 1595, p. 188b8-13</w:t>
      </w:r>
      <w:r w:rsidRPr="00C81549">
        <w:t>）</w:t>
      </w:r>
      <w:r w:rsidRPr="00C81549">
        <w:rPr>
          <w:rFonts w:hint="eastAsia"/>
        </w:rPr>
        <w:t>：</w:t>
      </w:r>
    </w:p>
    <w:p w14:paraId="0775F2B5" w14:textId="24F71BD5" w:rsidR="008B31B9" w:rsidRPr="00C81549" w:rsidRDefault="008B31B9" w:rsidP="008B31B9">
      <w:pPr>
        <w:pStyle w:val="a3"/>
        <w:spacing w:before="36" w:after="36"/>
        <w:ind w:leftChars="300" w:left="940" w:hanging="220"/>
        <w:rPr>
          <w:rFonts w:ascii="標楷體" w:eastAsia="標楷體" w:hAnsi="標楷體"/>
        </w:rPr>
      </w:pPr>
      <w:proofErr w:type="spellStart"/>
      <w:r w:rsidRPr="00C81549">
        <w:rPr>
          <w:rFonts w:ascii="標楷體" w:eastAsia="標楷體" w:hAnsi="標楷體" w:hint="eastAsia"/>
        </w:rPr>
        <w:t>論曰：若略說有二種，一、繫屬熏習種子</w:t>
      </w:r>
      <w:proofErr w:type="spellEnd"/>
      <w:r w:rsidRPr="00C81549">
        <w:rPr>
          <w:rFonts w:ascii="標楷體" w:eastAsia="標楷體" w:hAnsi="標楷體" w:hint="eastAsia"/>
        </w:rPr>
        <w:t>。</w:t>
      </w:r>
    </w:p>
    <w:p w14:paraId="585D203E" w14:textId="72DBEFE5" w:rsidR="006D0542" w:rsidRPr="00C81549" w:rsidRDefault="008B31B9" w:rsidP="00AB28D4">
      <w:pPr>
        <w:pStyle w:val="a3"/>
        <w:spacing w:before="36" w:after="36"/>
        <w:ind w:leftChars="300" w:left="1380" w:hangingChars="300" w:hanging="660"/>
      </w:pPr>
      <w:r w:rsidRPr="00C81549">
        <w:rPr>
          <w:rFonts w:ascii="標楷體" w:eastAsia="標楷體" w:hAnsi="標楷體" w:hint="eastAsia"/>
        </w:rPr>
        <w:t>釋曰：</w:t>
      </w:r>
      <w:r w:rsidR="006D0542" w:rsidRPr="00C81549">
        <w:rPr>
          <w:rFonts w:ascii="標楷體" w:eastAsia="標楷體" w:hAnsi="標楷體"/>
        </w:rPr>
        <w:t>此先明依他體類</w:t>
      </w:r>
      <w:r w:rsidR="006D0542" w:rsidRPr="00C81549">
        <w:rPr>
          <w:rFonts w:ascii="標楷體" w:eastAsia="標楷體" w:hAnsi="標楷體" w:hint="eastAsia"/>
        </w:rPr>
        <w:t>，</w:t>
      </w:r>
      <w:r w:rsidR="006D0542" w:rsidRPr="00C81549">
        <w:rPr>
          <w:rFonts w:ascii="標楷體" w:eastAsia="標楷體" w:hAnsi="標楷體"/>
        </w:rPr>
        <w:t>從二種熏習生</w:t>
      </w:r>
      <w:r w:rsidR="006D0542" w:rsidRPr="00C81549">
        <w:rPr>
          <w:rFonts w:ascii="標楷體" w:eastAsia="標楷體" w:hAnsi="標楷體" w:hint="eastAsia"/>
        </w:rPr>
        <w:t>：</w:t>
      </w:r>
      <w:r w:rsidR="006D0542" w:rsidRPr="00C81549">
        <w:rPr>
          <w:rFonts w:ascii="標楷體" w:eastAsia="標楷體" w:hAnsi="標楷體"/>
        </w:rPr>
        <w:t>一</w:t>
      </w:r>
      <w:r w:rsidR="006D0542" w:rsidRPr="00C81549">
        <w:rPr>
          <w:rFonts w:ascii="標楷體" w:eastAsia="標楷體" w:hAnsi="標楷體" w:hint="eastAsia"/>
        </w:rPr>
        <w:t>、</w:t>
      </w:r>
      <w:r w:rsidR="006D0542" w:rsidRPr="00C81549">
        <w:rPr>
          <w:rFonts w:ascii="標楷體" w:eastAsia="標楷體" w:hAnsi="標楷體"/>
        </w:rPr>
        <w:t>從</w:t>
      </w:r>
      <w:r w:rsidR="006D0542" w:rsidRPr="00C81549">
        <w:rPr>
          <w:rFonts w:ascii="標楷體" w:eastAsia="標楷體" w:hAnsi="標楷體"/>
          <w:b/>
        </w:rPr>
        <w:t>業煩惱</w:t>
      </w:r>
      <w:r w:rsidR="006D0542" w:rsidRPr="00C81549">
        <w:rPr>
          <w:rFonts w:ascii="標楷體" w:eastAsia="標楷體" w:hAnsi="標楷體"/>
        </w:rPr>
        <w:t>熏習生</w:t>
      </w:r>
      <w:r w:rsidR="006D0542" w:rsidRPr="00C81549">
        <w:rPr>
          <w:rFonts w:ascii="標楷體" w:eastAsia="標楷體" w:hAnsi="標楷體" w:hint="eastAsia"/>
        </w:rPr>
        <w:t>，</w:t>
      </w:r>
      <w:r w:rsidR="006D0542" w:rsidRPr="00C81549">
        <w:rPr>
          <w:rFonts w:ascii="標楷體" w:eastAsia="標楷體" w:hAnsi="標楷體"/>
        </w:rPr>
        <w:t>二</w:t>
      </w:r>
      <w:r w:rsidR="006D0542" w:rsidRPr="00C81549">
        <w:rPr>
          <w:rFonts w:ascii="標楷體" w:eastAsia="標楷體" w:hAnsi="標楷體" w:hint="eastAsia"/>
        </w:rPr>
        <w:t>、</w:t>
      </w:r>
      <w:r w:rsidR="006D0542" w:rsidRPr="00C81549">
        <w:rPr>
          <w:rFonts w:ascii="標楷體" w:eastAsia="標楷體" w:hAnsi="標楷體"/>
        </w:rPr>
        <w:t>從</w:t>
      </w:r>
      <w:r w:rsidR="006D0542" w:rsidRPr="00C81549">
        <w:rPr>
          <w:rFonts w:ascii="標楷體" w:eastAsia="標楷體" w:hAnsi="標楷體"/>
          <w:b/>
        </w:rPr>
        <w:t>聞</w:t>
      </w:r>
      <w:r w:rsidR="006D0542" w:rsidRPr="00C81549">
        <w:rPr>
          <w:rFonts w:ascii="標楷體" w:eastAsia="標楷體" w:hAnsi="標楷體"/>
        </w:rPr>
        <w:t>熏習生。由體類繫屬此二熏習</w:t>
      </w:r>
      <w:r w:rsidR="006D0542" w:rsidRPr="00C81549">
        <w:rPr>
          <w:rFonts w:ascii="標楷體" w:eastAsia="標楷體" w:hAnsi="標楷體" w:hint="eastAsia"/>
        </w:rPr>
        <w:t>，</w:t>
      </w:r>
      <w:r w:rsidR="006D0542" w:rsidRPr="00C81549">
        <w:rPr>
          <w:rFonts w:ascii="標楷體" w:eastAsia="標楷體" w:hAnsi="標楷體"/>
        </w:rPr>
        <w:t>故稱依他性。若</w:t>
      </w:r>
      <w:r w:rsidR="006D0542" w:rsidRPr="00C81549">
        <w:rPr>
          <w:rFonts w:ascii="標楷體" w:eastAsia="標楷體" w:hAnsi="標楷體"/>
          <w:b/>
        </w:rPr>
        <w:t>果報識體類</w:t>
      </w:r>
      <w:r w:rsidR="006D0542" w:rsidRPr="00C81549">
        <w:rPr>
          <w:rFonts w:ascii="標楷體" w:eastAsia="標楷體" w:hAnsi="標楷體"/>
        </w:rPr>
        <w:t>為依他性</w:t>
      </w:r>
      <w:r w:rsidR="006D0542" w:rsidRPr="00C81549">
        <w:rPr>
          <w:rFonts w:ascii="標楷體" w:eastAsia="標楷體" w:hAnsi="標楷體" w:hint="eastAsia"/>
        </w:rPr>
        <w:t>，</w:t>
      </w:r>
      <w:r w:rsidR="006D0542" w:rsidRPr="00C81549">
        <w:rPr>
          <w:rFonts w:ascii="標楷體" w:eastAsia="標楷體" w:hAnsi="標楷體"/>
        </w:rPr>
        <w:t>從</w:t>
      </w:r>
      <w:r w:rsidR="006D0542" w:rsidRPr="00C81549">
        <w:rPr>
          <w:rFonts w:ascii="標楷體" w:eastAsia="標楷體" w:hAnsi="標楷體"/>
          <w:b/>
        </w:rPr>
        <w:t>業煩惱</w:t>
      </w:r>
      <w:r w:rsidR="006D0542" w:rsidRPr="00C81549">
        <w:rPr>
          <w:rFonts w:ascii="標楷體" w:eastAsia="標楷體" w:hAnsi="標楷體"/>
        </w:rPr>
        <w:t>熏習生</w:t>
      </w:r>
      <w:r w:rsidR="006D0542" w:rsidRPr="00C81549">
        <w:rPr>
          <w:rFonts w:ascii="標楷體" w:eastAsia="標楷體" w:hAnsi="標楷體" w:hint="eastAsia"/>
        </w:rPr>
        <w:t>；</w:t>
      </w:r>
      <w:r w:rsidR="006D0542" w:rsidRPr="00C81549">
        <w:rPr>
          <w:rFonts w:ascii="標楷體" w:eastAsia="標楷體" w:hAnsi="標楷體"/>
        </w:rPr>
        <w:t>若</w:t>
      </w:r>
      <w:r w:rsidR="006D0542" w:rsidRPr="00C81549">
        <w:rPr>
          <w:rFonts w:ascii="標楷體" w:eastAsia="標楷體" w:hAnsi="標楷體"/>
          <w:b/>
        </w:rPr>
        <w:t>出世間思修慧體類</w:t>
      </w:r>
      <w:r w:rsidR="006D0542" w:rsidRPr="00C81549">
        <w:rPr>
          <w:rFonts w:ascii="標楷體" w:eastAsia="標楷體" w:hAnsi="標楷體" w:hint="eastAsia"/>
        </w:rPr>
        <w:t>，</w:t>
      </w:r>
      <w:r w:rsidR="006D0542" w:rsidRPr="00C81549">
        <w:rPr>
          <w:rFonts w:ascii="標楷體" w:eastAsia="標楷體" w:hAnsi="標楷體"/>
        </w:rPr>
        <w:t>從</w:t>
      </w:r>
      <w:r w:rsidR="006D0542" w:rsidRPr="00C81549">
        <w:rPr>
          <w:rFonts w:ascii="標楷體" w:eastAsia="標楷體" w:hAnsi="標楷體"/>
          <w:b/>
        </w:rPr>
        <w:t>聞</w:t>
      </w:r>
      <w:r w:rsidR="006D0542" w:rsidRPr="00C81549">
        <w:rPr>
          <w:rFonts w:ascii="標楷體" w:eastAsia="標楷體" w:hAnsi="標楷體"/>
        </w:rPr>
        <w:t>熏習生。</w:t>
      </w:r>
    </w:p>
    <w:p w14:paraId="07AAE14A" w14:textId="77777777" w:rsidR="006D0542" w:rsidRPr="00C81549" w:rsidRDefault="006D0542" w:rsidP="00B31111">
      <w:pPr>
        <w:pStyle w:val="a3"/>
        <w:spacing w:before="36" w:after="36"/>
        <w:ind w:leftChars="300" w:left="720" w:firstLineChars="0" w:firstLine="0"/>
      </w:pPr>
      <w:proofErr w:type="spellStart"/>
      <w:r w:rsidRPr="00C81549">
        <w:rPr>
          <w:rFonts w:hint="eastAsia"/>
        </w:rPr>
        <w:t>按：隋譯與唐</w:t>
      </w:r>
      <w:r w:rsidRPr="00C81549">
        <w:t>譯</w:t>
      </w:r>
      <w:r w:rsidRPr="00C81549">
        <w:rPr>
          <w:rFonts w:hint="eastAsia"/>
        </w:rPr>
        <w:t>都沒有釋此句</w:t>
      </w:r>
      <w:proofErr w:type="spellEnd"/>
      <w:r w:rsidRPr="00C81549">
        <w:rPr>
          <w:rFonts w:hint="eastAsia"/>
        </w:rPr>
        <w:t>。</w:t>
      </w:r>
    </w:p>
    <w:p w14:paraId="4191838A" w14:textId="4FB93E17" w:rsidR="006D0542" w:rsidRPr="00C81549" w:rsidRDefault="006D0542" w:rsidP="00BC7CDB">
      <w:pPr>
        <w:pStyle w:val="a3"/>
        <w:spacing w:before="36" w:after="36"/>
        <w:ind w:leftChars="75" w:left="730" w:hangingChars="250" w:hanging="550"/>
      </w:pPr>
      <w:r w:rsidRPr="00C81549">
        <w:t>（</w:t>
      </w:r>
      <w:r w:rsidRPr="00C81549">
        <w:t>2</w:t>
      </w:r>
      <w:r w:rsidRPr="00C81549">
        <w:t>）</w:t>
      </w:r>
      <w:r w:rsidRPr="00C81549">
        <w:rPr>
          <w:rFonts w:hint="eastAsia"/>
        </w:rPr>
        <w:t>無性釋，［</w:t>
      </w:r>
      <w:proofErr w:type="spellStart"/>
      <w:r w:rsidRPr="00C81549">
        <w:rPr>
          <w:rFonts w:hint="eastAsia"/>
        </w:rPr>
        <w:t>唐］玄奘譯</w:t>
      </w:r>
      <w:proofErr w:type="spellEnd"/>
      <w:r w:rsidRPr="00C81549">
        <w:rPr>
          <w:rFonts w:hint="eastAsia"/>
        </w:rPr>
        <w:t>，《攝大乘論釋》</w:t>
      </w:r>
      <w:r w:rsidRPr="00C81549">
        <w:t>卷</w:t>
      </w:r>
      <w:r w:rsidRPr="00C81549">
        <w:rPr>
          <w:rFonts w:hint="eastAsia"/>
        </w:rPr>
        <w:t>4</w:t>
      </w:r>
      <w:r w:rsidR="00716CB1" w:rsidRPr="00C81549">
        <w:t>（</w:t>
      </w:r>
      <w:r w:rsidR="00A9242D" w:rsidRPr="00C81549">
        <w:t xml:space="preserve">CBETA, T31, no. 1597, p. </w:t>
      </w:r>
      <w:r w:rsidRPr="00C81549">
        <w:t>102a21-26</w:t>
      </w:r>
      <w:r w:rsidRPr="00C81549">
        <w:t>）</w:t>
      </w:r>
      <w:r w:rsidRPr="00C81549">
        <w:rPr>
          <w:rFonts w:hint="eastAsia"/>
        </w:rPr>
        <w:t>：</w:t>
      </w:r>
    </w:p>
    <w:p w14:paraId="06700CB1" w14:textId="77777777" w:rsidR="006D0542" w:rsidRPr="00C81549" w:rsidRDefault="006D0542" w:rsidP="000D278C">
      <w:pPr>
        <w:pStyle w:val="a3"/>
        <w:spacing w:before="36" w:after="36"/>
        <w:ind w:leftChars="300" w:left="720" w:firstLineChars="0" w:firstLine="0"/>
      </w:pPr>
      <w:proofErr w:type="spellStart"/>
      <w:r w:rsidRPr="00C81549">
        <w:rPr>
          <w:rFonts w:ascii="標楷體" w:eastAsia="標楷體" w:hAnsi="標楷體" w:hint="eastAsia"/>
        </w:rPr>
        <w:t>依他熏習種子而生起故者，由</w:t>
      </w:r>
      <w:r w:rsidRPr="00C81549">
        <w:rPr>
          <w:rFonts w:ascii="標楷體" w:eastAsia="標楷體" w:hAnsi="標楷體" w:hint="eastAsia"/>
          <w:b/>
        </w:rPr>
        <w:t>託因緣而得生</w:t>
      </w:r>
      <w:r w:rsidRPr="00C81549">
        <w:rPr>
          <w:rFonts w:ascii="標楷體" w:eastAsia="標楷體" w:hAnsi="標楷體" w:hint="eastAsia"/>
        </w:rPr>
        <w:t>故名依他起</w:t>
      </w:r>
      <w:proofErr w:type="spellEnd"/>
      <w:r w:rsidRPr="00C81549">
        <w:rPr>
          <w:rFonts w:ascii="標楷體" w:eastAsia="標楷體" w:hAnsi="標楷體" w:hint="eastAsia"/>
        </w:rPr>
        <w:t>。</w:t>
      </w:r>
    </w:p>
  </w:footnote>
  <w:footnote w:id="11">
    <w:p w14:paraId="49FE25CA" w14:textId="108FDFD6" w:rsidR="008C6E71" w:rsidRPr="00C81549" w:rsidRDefault="008C6E71" w:rsidP="004B71CF">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xml:space="preserve">, T31, no. 1594, p. </w:t>
      </w:r>
      <w:r w:rsidRPr="00C81549">
        <w:rPr>
          <w:rFonts w:hint="eastAsia"/>
        </w:rPr>
        <w:t>140c9-11</w:t>
      </w:r>
      <w:r w:rsidRPr="00C81549">
        <w:t>）：</w:t>
      </w:r>
      <w:r w:rsidRPr="00C81549">
        <w:t xml:space="preserve"> </w:t>
      </w:r>
    </w:p>
    <w:p w14:paraId="35FC8908" w14:textId="77777777" w:rsidR="008C6E71" w:rsidRPr="00C81549" w:rsidRDefault="008C6E71" w:rsidP="00781319">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hint="eastAsia"/>
        </w:rPr>
        <w:t>於依他起自性中，遍計所執自性是雜染分，圓成實自性是清淨分，即依他起是彼二分</w:t>
      </w:r>
      <w:proofErr w:type="spellEnd"/>
      <w:r w:rsidRPr="00C81549">
        <w:rPr>
          <w:rFonts w:ascii="標楷體" w:eastAsia="標楷體" w:hAnsi="標楷體" w:hint="eastAsia"/>
        </w:rPr>
        <w:t>。</w:t>
      </w:r>
    </w:p>
    <w:p w14:paraId="3421B8CC" w14:textId="5FEAF241" w:rsidR="008C6E71" w:rsidRPr="00C81549" w:rsidRDefault="008C6E71" w:rsidP="00CE2C92">
      <w:pPr>
        <w:pStyle w:val="a3"/>
        <w:spacing w:before="36" w:after="36"/>
        <w:ind w:leftChars="100" w:left="790" w:hangingChars="250" w:hanging="550"/>
      </w:pPr>
      <w:r w:rsidRPr="00C81549">
        <w:t>（</w:t>
      </w:r>
      <w:r w:rsidRPr="00C81549">
        <w:t>2</w:t>
      </w:r>
      <w:r w:rsidRPr="00C81549">
        <w:t>）</w:t>
      </w:r>
      <w:r w:rsidR="006B3F62" w:rsidRPr="00C81549">
        <w:rPr>
          <w:rFonts w:hint="eastAsia"/>
        </w:rPr>
        <w:t>印順導師</w:t>
      </w:r>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第三章，第六節，第一項〈依三性通大乘經</w:t>
      </w:r>
      <w:proofErr w:type="spellEnd"/>
      <w:r w:rsidRPr="00C81549">
        <w:rPr>
          <w:rFonts w:hint="eastAsia"/>
        </w:rPr>
        <w:t>〉，</w:t>
      </w:r>
      <w:r w:rsidRPr="00C81549">
        <w:rPr>
          <w:rFonts w:hint="eastAsia"/>
        </w:rPr>
        <w:t>pp.274-275</w:t>
      </w:r>
      <w:r w:rsidRPr="00C81549">
        <w:rPr>
          <w:rFonts w:hint="eastAsia"/>
        </w:rPr>
        <w:t>：</w:t>
      </w:r>
    </w:p>
    <w:p w14:paraId="0CBB2921" w14:textId="77777777" w:rsidR="008C6E71" w:rsidRPr="00C81549" w:rsidRDefault="008C6E71" w:rsidP="00781319">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於依他起自性中」，隨染的「遍計所執自性」的一分，就「是雜染分」的一類；在依他起性中隨淨的「圓成實自性」的一分，就「是清淨分」的一類；「即」此「依他起」性本身，不定屬某一邊，那就「是」有「彼」染淨「二分」的一類。</w:t>
      </w:r>
    </w:p>
  </w:footnote>
  <w:footnote w:id="12">
    <w:p w14:paraId="53D4F149" w14:textId="4546E0B7" w:rsidR="008C6E71" w:rsidRPr="00C81549" w:rsidRDefault="008C6E71" w:rsidP="00CE2C92">
      <w:pPr>
        <w:pStyle w:val="a3"/>
        <w:spacing w:before="36" w:after="36"/>
        <w:ind w:leftChars="100" w:left="790" w:hangingChars="250" w:hanging="550"/>
      </w:pPr>
      <w:r w:rsidRPr="00C81549">
        <w:t>（</w:t>
      </w:r>
      <w:r w:rsidRPr="00C81549">
        <w:rPr>
          <w:rFonts w:hint="eastAsia"/>
        </w:rPr>
        <w:t>3</w:t>
      </w:r>
      <w:r w:rsidRPr="00C81549">
        <w:t>）</w:t>
      </w:r>
      <w:r w:rsidR="00752E97" w:rsidRPr="00C81549">
        <w:rPr>
          <w:rFonts w:hint="eastAsia"/>
        </w:rPr>
        <w:t>另參</w:t>
      </w:r>
      <w:r w:rsidR="00F11E1B">
        <w:rPr>
          <w:rFonts w:hint="eastAsia"/>
          <w:lang w:eastAsia="zh-TW"/>
        </w:rPr>
        <w:t>：</w:t>
      </w:r>
      <w:proofErr w:type="spellStart"/>
      <w:r w:rsidR="006B3F62" w:rsidRPr="00C81549">
        <w:rPr>
          <w:rFonts w:hint="eastAsia"/>
        </w:rPr>
        <w:t>印順導師</w:t>
      </w:r>
      <w:proofErr w:type="spellEnd"/>
      <w:r w:rsidRPr="00C81549">
        <w:rPr>
          <w:rFonts w:hint="eastAsia"/>
        </w:rPr>
        <w:t>，《</w:t>
      </w:r>
      <w:proofErr w:type="spellStart"/>
      <w:r w:rsidRPr="00C81549">
        <w:rPr>
          <w:rFonts w:hint="eastAsia"/>
        </w:rPr>
        <w:t>華雨集</w:t>
      </w:r>
      <w:proofErr w:type="spellEnd"/>
      <w:r w:rsidRPr="00C81549">
        <w:rPr>
          <w:rFonts w:hint="eastAsia"/>
        </w:rPr>
        <w:t>》（五），〈</w:t>
      </w:r>
      <w:proofErr w:type="spellStart"/>
      <w:r w:rsidRPr="00C81549">
        <w:rPr>
          <w:rFonts w:hint="eastAsia"/>
        </w:rPr>
        <w:t>七、論三諦三智與賴耶通真妄</w:t>
      </w:r>
      <w:proofErr w:type="spellEnd"/>
      <w:r w:rsidRPr="00C81549">
        <w:rPr>
          <w:rFonts w:hint="eastAsia"/>
        </w:rPr>
        <w:t>〉，</w:t>
      </w:r>
      <w:r w:rsidRPr="00C81549">
        <w:rPr>
          <w:rFonts w:hint="eastAsia"/>
        </w:rPr>
        <w:t>pp.118-126</w:t>
      </w:r>
      <w:r w:rsidRPr="00C81549">
        <w:rPr>
          <w:rFonts w:hint="eastAsia"/>
        </w:rPr>
        <w:t>。</w:t>
      </w:r>
    </w:p>
    <w:p w14:paraId="2B395BB5" w14:textId="7A8AC24C" w:rsidR="008C6E71" w:rsidRPr="00C81549" w:rsidRDefault="008C6E71" w:rsidP="009B6897">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7F6C37" w:rsidRPr="00C81549">
        <w:t xml:space="preserve">CBETA, T31, no. 1595, p. </w:t>
      </w:r>
      <w:r w:rsidRPr="00C81549">
        <w:t>188b15-21</w:t>
      </w:r>
      <w:r w:rsidRPr="00C81549">
        <w:t>）</w:t>
      </w:r>
      <w:r w:rsidRPr="00C81549">
        <w:rPr>
          <w:rFonts w:hint="eastAsia"/>
        </w:rPr>
        <w:t>：</w:t>
      </w:r>
    </w:p>
    <w:p w14:paraId="527FEE98" w14:textId="77777777" w:rsidR="008C6E71" w:rsidRPr="00C81549" w:rsidRDefault="008C6E71" w:rsidP="009264AE">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sz w:val="22"/>
          <w:szCs w:val="22"/>
        </w:rPr>
        <w:t>此次釋依他義。</w:t>
      </w:r>
    </w:p>
    <w:p w14:paraId="10F10DC5" w14:textId="77777777" w:rsidR="008C6E71" w:rsidRPr="00C81549" w:rsidRDefault="008C6E71" w:rsidP="009264AE">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sz w:val="22"/>
          <w:szCs w:val="22"/>
        </w:rPr>
        <w:t>若識分別此性</w:t>
      </w:r>
      <w:r w:rsidRPr="00C81549">
        <w:rPr>
          <w:rFonts w:ascii="標楷體" w:eastAsia="標楷體" w:hAnsi="標楷體" w:hint="eastAsia"/>
          <w:sz w:val="22"/>
          <w:szCs w:val="22"/>
        </w:rPr>
        <w:t>，</w:t>
      </w:r>
      <w:r w:rsidRPr="00C81549">
        <w:rPr>
          <w:rFonts w:ascii="標楷體" w:eastAsia="標楷體" w:hAnsi="標楷體"/>
          <w:sz w:val="22"/>
          <w:szCs w:val="22"/>
        </w:rPr>
        <w:t>或成</w:t>
      </w:r>
      <w:r w:rsidRPr="00C81549">
        <w:rPr>
          <w:rFonts w:ascii="標楷體" w:eastAsia="標楷體" w:hAnsi="標楷體"/>
          <w:b/>
          <w:sz w:val="22"/>
          <w:szCs w:val="22"/>
        </w:rPr>
        <w:t>煩惱</w:t>
      </w:r>
      <w:r w:rsidRPr="00C81549">
        <w:rPr>
          <w:rFonts w:ascii="標楷體" w:eastAsia="標楷體" w:hAnsi="標楷體" w:hint="eastAsia"/>
          <w:sz w:val="22"/>
          <w:szCs w:val="22"/>
        </w:rPr>
        <w:t>、</w:t>
      </w:r>
      <w:r w:rsidRPr="00C81549">
        <w:rPr>
          <w:rFonts w:ascii="標楷體" w:eastAsia="標楷體" w:hAnsi="標楷體"/>
          <w:sz w:val="22"/>
          <w:szCs w:val="22"/>
        </w:rPr>
        <w:t>或成</w:t>
      </w:r>
      <w:r w:rsidRPr="00C81549">
        <w:rPr>
          <w:rFonts w:ascii="標楷體" w:eastAsia="標楷體" w:hAnsi="標楷體"/>
          <w:b/>
          <w:sz w:val="22"/>
          <w:szCs w:val="22"/>
        </w:rPr>
        <w:t>業</w:t>
      </w:r>
      <w:r w:rsidRPr="00C81549">
        <w:rPr>
          <w:rFonts w:ascii="標楷體" w:eastAsia="標楷體" w:hAnsi="標楷體" w:hint="eastAsia"/>
          <w:sz w:val="22"/>
          <w:szCs w:val="22"/>
        </w:rPr>
        <w:t>、</w:t>
      </w:r>
      <w:r w:rsidRPr="00C81549">
        <w:rPr>
          <w:rFonts w:ascii="標楷體" w:eastAsia="標楷體" w:hAnsi="標楷體"/>
          <w:sz w:val="22"/>
          <w:szCs w:val="22"/>
        </w:rPr>
        <w:t>或成</w:t>
      </w:r>
      <w:r w:rsidRPr="00C81549">
        <w:rPr>
          <w:rFonts w:ascii="標楷體" w:eastAsia="標楷體" w:hAnsi="標楷體"/>
          <w:b/>
          <w:sz w:val="22"/>
          <w:szCs w:val="22"/>
        </w:rPr>
        <w:t>果報</w:t>
      </w:r>
      <w:r w:rsidRPr="00C81549">
        <w:rPr>
          <w:rFonts w:ascii="標楷體" w:eastAsia="標楷體" w:hAnsi="標楷體" w:hint="eastAsia"/>
          <w:sz w:val="22"/>
          <w:szCs w:val="22"/>
        </w:rPr>
        <w:t>，</w:t>
      </w:r>
      <w:r w:rsidRPr="00C81549">
        <w:rPr>
          <w:rFonts w:ascii="標楷體" w:eastAsia="標楷體" w:hAnsi="標楷體"/>
          <w:sz w:val="22"/>
          <w:szCs w:val="22"/>
        </w:rPr>
        <w:t>則屬不淨品</w:t>
      </w:r>
      <w:r w:rsidRPr="00C81549">
        <w:rPr>
          <w:rFonts w:ascii="標楷體" w:eastAsia="標楷體" w:hAnsi="標楷體" w:hint="eastAsia"/>
          <w:sz w:val="22"/>
          <w:szCs w:val="22"/>
        </w:rPr>
        <w:t>；</w:t>
      </w:r>
    </w:p>
    <w:p w14:paraId="0AA9FC29" w14:textId="77777777" w:rsidR="008C6E71" w:rsidRPr="00C81549" w:rsidRDefault="008C6E71" w:rsidP="009264AE">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sz w:val="22"/>
          <w:szCs w:val="22"/>
        </w:rPr>
        <w:t>若般若緣此性無所分別</w:t>
      </w:r>
      <w:r w:rsidRPr="00C81549">
        <w:rPr>
          <w:rFonts w:ascii="標楷體" w:eastAsia="標楷體" w:hAnsi="標楷體" w:hint="eastAsia"/>
          <w:sz w:val="22"/>
          <w:szCs w:val="22"/>
        </w:rPr>
        <w:t>，</w:t>
      </w:r>
      <w:r w:rsidRPr="00C81549">
        <w:rPr>
          <w:rFonts w:ascii="標楷體" w:eastAsia="標楷體" w:hAnsi="標楷體"/>
          <w:sz w:val="22"/>
          <w:szCs w:val="22"/>
        </w:rPr>
        <w:t>則成淨品</w:t>
      </w:r>
      <w:r w:rsidRPr="00C81549">
        <w:rPr>
          <w:rFonts w:ascii="標楷體" w:eastAsia="標楷體" w:hAnsi="標楷體" w:hint="eastAsia"/>
          <w:sz w:val="22"/>
          <w:szCs w:val="22"/>
        </w:rPr>
        <w:t>，</w:t>
      </w:r>
      <w:r w:rsidRPr="00C81549">
        <w:rPr>
          <w:rFonts w:ascii="標楷體" w:eastAsia="標楷體" w:hAnsi="標楷體"/>
          <w:sz w:val="22"/>
          <w:szCs w:val="22"/>
        </w:rPr>
        <w:t>謂</w:t>
      </w:r>
      <w:r w:rsidRPr="00C81549">
        <w:rPr>
          <w:rFonts w:ascii="標楷體" w:eastAsia="標楷體" w:hAnsi="標楷體"/>
          <w:b/>
          <w:sz w:val="22"/>
          <w:szCs w:val="22"/>
        </w:rPr>
        <w:t>境界</w:t>
      </w:r>
      <w:r w:rsidRPr="00C81549">
        <w:rPr>
          <w:rFonts w:ascii="標楷體" w:eastAsia="標楷體" w:hAnsi="標楷體"/>
          <w:sz w:val="22"/>
          <w:szCs w:val="22"/>
        </w:rPr>
        <w:t>清淨</w:t>
      </w:r>
      <w:r w:rsidRPr="00C81549">
        <w:rPr>
          <w:rFonts w:ascii="標楷體" w:eastAsia="標楷體" w:hAnsi="標楷體" w:hint="eastAsia"/>
          <w:sz w:val="22"/>
          <w:szCs w:val="22"/>
        </w:rPr>
        <w:t>、</w:t>
      </w:r>
      <w:r w:rsidRPr="00C81549">
        <w:rPr>
          <w:rFonts w:ascii="標楷體" w:eastAsia="標楷體" w:hAnsi="標楷體"/>
          <w:b/>
          <w:sz w:val="22"/>
          <w:szCs w:val="22"/>
        </w:rPr>
        <w:t>道</w:t>
      </w:r>
      <w:r w:rsidRPr="00C81549">
        <w:rPr>
          <w:rFonts w:ascii="標楷體" w:eastAsia="標楷體" w:hAnsi="標楷體"/>
          <w:sz w:val="22"/>
          <w:szCs w:val="22"/>
        </w:rPr>
        <w:t>清淨</w:t>
      </w:r>
      <w:r w:rsidRPr="00C81549">
        <w:rPr>
          <w:rFonts w:ascii="標楷體" w:eastAsia="標楷體" w:hAnsi="標楷體" w:hint="eastAsia"/>
          <w:sz w:val="22"/>
          <w:szCs w:val="22"/>
        </w:rPr>
        <w:t>、</w:t>
      </w:r>
      <w:r w:rsidRPr="00C81549">
        <w:rPr>
          <w:rFonts w:ascii="標楷體" w:eastAsia="標楷體" w:hAnsi="標楷體"/>
          <w:b/>
          <w:sz w:val="22"/>
          <w:szCs w:val="22"/>
        </w:rPr>
        <w:t>果</w:t>
      </w:r>
      <w:r w:rsidRPr="00C81549">
        <w:rPr>
          <w:rFonts w:ascii="標楷體" w:eastAsia="標楷體" w:hAnsi="標楷體"/>
          <w:sz w:val="22"/>
          <w:szCs w:val="22"/>
        </w:rPr>
        <w:t>清淨。</w:t>
      </w:r>
    </w:p>
    <w:p w14:paraId="363B7036" w14:textId="77777777" w:rsidR="008C6E71" w:rsidRPr="00C81549" w:rsidRDefault="008C6E71" w:rsidP="009264AE">
      <w:pPr>
        <w:pStyle w:val="a3"/>
        <w:spacing w:before="36" w:after="36"/>
        <w:ind w:leftChars="330" w:left="792" w:firstLineChars="0" w:firstLine="0"/>
      </w:pPr>
      <w:proofErr w:type="spellStart"/>
      <w:r w:rsidRPr="00C81549">
        <w:rPr>
          <w:rFonts w:ascii="標楷體" w:eastAsia="標楷體" w:hAnsi="標楷體"/>
        </w:rPr>
        <w:t>若有自性不依他</w:t>
      </w:r>
      <w:r w:rsidRPr="00C81549">
        <w:rPr>
          <w:rFonts w:ascii="標楷體" w:eastAsia="標楷體" w:hAnsi="標楷體" w:hint="eastAsia"/>
        </w:rPr>
        <w:t>，</w:t>
      </w:r>
      <w:r w:rsidRPr="00C81549">
        <w:rPr>
          <w:rFonts w:ascii="標楷體" w:eastAsia="標楷體" w:hAnsi="標楷體"/>
        </w:rPr>
        <w:t>則應定屬一品。既無定性</w:t>
      </w:r>
      <w:r w:rsidRPr="00C81549">
        <w:rPr>
          <w:rFonts w:ascii="標楷體" w:eastAsia="標楷體" w:hAnsi="標楷體" w:hint="eastAsia"/>
        </w:rPr>
        <w:t>，</w:t>
      </w:r>
      <w:r w:rsidRPr="00C81549">
        <w:rPr>
          <w:rFonts w:ascii="標楷體" w:eastAsia="標楷體" w:hAnsi="標楷體"/>
        </w:rPr>
        <w:t>或屬淨品</w:t>
      </w:r>
      <w:r w:rsidRPr="00C81549">
        <w:rPr>
          <w:rFonts w:ascii="標楷體" w:eastAsia="標楷體" w:hAnsi="標楷體" w:hint="eastAsia"/>
        </w:rPr>
        <w:t>、</w:t>
      </w:r>
      <w:r w:rsidRPr="00C81549">
        <w:rPr>
          <w:rFonts w:ascii="標楷體" w:eastAsia="標楷體" w:hAnsi="標楷體"/>
        </w:rPr>
        <w:t>或屬不淨品</w:t>
      </w:r>
      <w:r w:rsidRPr="00C81549">
        <w:rPr>
          <w:rFonts w:ascii="標楷體" w:eastAsia="標楷體" w:hAnsi="標楷體" w:hint="eastAsia"/>
        </w:rPr>
        <w:t>。</w:t>
      </w:r>
      <w:r w:rsidRPr="00C81549">
        <w:rPr>
          <w:rFonts w:ascii="標楷體" w:eastAsia="標楷體" w:hAnsi="標楷體"/>
        </w:rPr>
        <w:t>由此二分</w:t>
      </w:r>
      <w:r w:rsidRPr="00C81549">
        <w:rPr>
          <w:rFonts w:ascii="標楷體" w:eastAsia="標楷體" w:hAnsi="標楷體" w:hint="eastAsia"/>
        </w:rPr>
        <w:t>，</w:t>
      </w:r>
      <w:r w:rsidRPr="00C81549">
        <w:rPr>
          <w:rFonts w:ascii="標楷體" w:eastAsia="標楷體" w:hAnsi="標楷體"/>
        </w:rPr>
        <w:t>隨一分不成就</w:t>
      </w:r>
      <w:r w:rsidRPr="00C81549">
        <w:rPr>
          <w:rFonts w:ascii="標楷體" w:eastAsia="標楷體" w:hAnsi="標楷體" w:hint="eastAsia"/>
        </w:rPr>
        <w:t>，</w:t>
      </w:r>
      <w:r w:rsidRPr="00C81549">
        <w:rPr>
          <w:rFonts w:ascii="標楷體" w:eastAsia="標楷體" w:hAnsi="標楷體"/>
        </w:rPr>
        <w:t>故名「依他</w:t>
      </w:r>
      <w:proofErr w:type="spellEnd"/>
      <w:r w:rsidRPr="00C81549">
        <w:rPr>
          <w:rFonts w:ascii="標楷體" w:eastAsia="標楷體" w:hAnsi="標楷體"/>
        </w:rPr>
        <w:t>」。</w:t>
      </w:r>
    </w:p>
    <w:p w14:paraId="214C8DC1" w14:textId="384CC83C" w:rsidR="008C6E71" w:rsidRPr="00C81549" w:rsidRDefault="008C6E71" w:rsidP="00CE2C92">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CBETA, T31, no. 1596, p. 288b3-6</w:t>
      </w:r>
      <w:r w:rsidRPr="00C81549">
        <w:t>）。</w:t>
      </w:r>
    </w:p>
    <w:p w14:paraId="10E6D931" w14:textId="74AA6B8D" w:rsidR="008C6E71" w:rsidRPr="00C81549" w:rsidRDefault="008C6E71" w:rsidP="00CE2C92">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CBETA, T31, no. 1597, p. 341c26-29</w:t>
      </w:r>
      <w:r w:rsidRPr="00C81549">
        <w:t>）：</w:t>
      </w:r>
    </w:p>
    <w:p w14:paraId="0326E97F" w14:textId="77777777" w:rsidR="008C6E71" w:rsidRPr="00C81549" w:rsidRDefault="008C6E71" w:rsidP="003133D0">
      <w:pPr>
        <w:pStyle w:val="a3"/>
        <w:spacing w:before="36" w:after="36"/>
        <w:ind w:leftChars="330" w:left="792" w:firstLineChars="0" w:firstLine="0"/>
      </w:pPr>
      <w:r w:rsidRPr="00C81549">
        <w:rPr>
          <w:rFonts w:ascii="標楷體" w:eastAsia="標楷體" w:hAnsi="標楷體" w:hint="eastAsia"/>
        </w:rPr>
        <w:t>釋曰：「</w:t>
      </w:r>
      <w:r w:rsidRPr="00C81549">
        <w:rPr>
          <w:rFonts w:ascii="標楷體" w:eastAsia="標楷體" w:hAnsi="標楷體"/>
        </w:rPr>
        <w:t>雜染清淨性不成故</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由即如是依他起性</w:t>
      </w:r>
      <w:r w:rsidRPr="00C81549">
        <w:rPr>
          <w:rFonts w:ascii="標楷體" w:eastAsia="標楷體" w:hAnsi="標楷體" w:hint="eastAsia"/>
        </w:rPr>
        <w:t>──</w:t>
      </w:r>
      <w:r w:rsidRPr="00C81549">
        <w:rPr>
          <w:rFonts w:ascii="標楷體" w:eastAsia="標楷體" w:hAnsi="標楷體"/>
        </w:rPr>
        <w:t>若遍計時</w:t>
      </w:r>
      <w:r w:rsidRPr="00C81549">
        <w:rPr>
          <w:rFonts w:ascii="標楷體" w:eastAsia="標楷體" w:hAnsi="標楷體" w:hint="eastAsia"/>
        </w:rPr>
        <w:t>，</w:t>
      </w:r>
      <w:r w:rsidRPr="00C81549">
        <w:rPr>
          <w:rFonts w:ascii="標楷體" w:eastAsia="標楷體" w:hAnsi="標楷體"/>
        </w:rPr>
        <w:t>即成雜染</w:t>
      </w:r>
      <w:r w:rsidRPr="00C81549">
        <w:rPr>
          <w:rFonts w:ascii="標楷體" w:eastAsia="標楷體" w:hAnsi="標楷體" w:hint="eastAsia"/>
        </w:rPr>
        <w:t>；</w:t>
      </w:r>
      <w:r w:rsidRPr="00C81549">
        <w:rPr>
          <w:rFonts w:ascii="標楷體" w:eastAsia="標楷體" w:hAnsi="標楷體"/>
        </w:rPr>
        <w:t>無分別時</w:t>
      </w:r>
      <w:r w:rsidRPr="00C81549">
        <w:rPr>
          <w:rFonts w:ascii="標楷體" w:eastAsia="標楷體" w:hAnsi="標楷體" w:hint="eastAsia"/>
        </w:rPr>
        <w:t>，</w:t>
      </w:r>
      <w:r w:rsidRPr="00C81549">
        <w:rPr>
          <w:rFonts w:ascii="標楷體" w:eastAsia="標楷體" w:hAnsi="標楷體"/>
        </w:rPr>
        <w:t>即成清淨</w:t>
      </w:r>
      <w:r w:rsidRPr="00C81549">
        <w:rPr>
          <w:rFonts w:ascii="標楷體" w:eastAsia="標楷體" w:hAnsi="標楷體" w:hint="eastAsia"/>
        </w:rPr>
        <w:t>。</w:t>
      </w:r>
      <w:r w:rsidRPr="00C81549">
        <w:rPr>
          <w:rFonts w:ascii="標楷體" w:eastAsia="標楷體" w:hAnsi="標楷體"/>
        </w:rPr>
        <w:t>由二分故</w:t>
      </w:r>
      <w:r w:rsidRPr="00C81549">
        <w:rPr>
          <w:rFonts w:ascii="標楷體" w:eastAsia="標楷體" w:hAnsi="標楷體" w:hint="eastAsia"/>
        </w:rPr>
        <w:t>，</w:t>
      </w:r>
      <w:r w:rsidRPr="00C81549">
        <w:rPr>
          <w:rFonts w:ascii="標楷體" w:eastAsia="標楷體" w:hAnsi="標楷體"/>
        </w:rPr>
        <w:t>一性不成</w:t>
      </w:r>
      <w:r w:rsidRPr="00C81549">
        <w:rPr>
          <w:rFonts w:ascii="標楷體" w:eastAsia="標楷體" w:hAnsi="標楷體" w:hint="eastAsia"/>
        </w:rPr>
        <w:t>，</w:t>
      </w:r>
      <w:r w:rsidRPr="00C81549">
        <w:rPr>
          <w:rFonts w:ascii="標楷體" w:eastAsia="標楷體" w:hAnsi="標楷體"/>
        </w:rPr>
        <w:t>是故說名</w:t>
      </w:r>
      <w:r w:rsidRPr="00C81549">
        <w:rPr>
          <w:rFonts w:ascii="標楷體" w:eastAsia="標楷體" w:hAnsi="標楷體" w:hint="eastAsia"/>
        </w:rPr>
        <w:t>「</w:t>
      </w:r>
      <w:r w:rsidRPr="00C81549">
        <w:rPr>
          <w:rFonts w:ascii="標楷體" w:eastAsia="標楷體" w:hAnsi="標楷體"/>
        </w:rPr>
        <w:t>依他起性</w:t>
      </w:r>
      <w:r w:rsidRPr="00C81549">
        <w:rPr>
          <w:rFonts w:ascii="標楷體" w:eastAsia="標楷體" w:hAnsi="標楷體" w:hint="eastAsia"/>
        </w:rPr>
        <w:t>」</w:t>
      </w:r>
      <w:r w:rsidRPr="00C81549">
        <w:rPr>
          <w:rFonts w:ascii="標楷體" w:eastAsia="標楷體" w:hAnsi="標楷體"/>
        </w:rPr>
        <w:t>。</w:t>
      </w:r>
    </w:p>
    <w:p w14:paraId="06D86590" w14:textId="48ED048C" w:rsidR="008C6E71" w:rsidRPr="00C81549" w:rsidRDefault="008C6E71" w:rsidP="00CE2C92">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404b18-20</w:t>
      </w:r>
      <w:r w:rsidRPr="00C81549">
        <w:t>）。</w:t>
      </w:r>
    </w:p>
  </w:footnote>
  <w:footnote w:id="13">
    <w:p w14:paraId="1967C813" w14:textId="47D4404E" w:rsidR="007C649F" w:rsidRPr="00C81549" w:rsidRDefault="007C649F" w:rsidP="001B1D48">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）親光造</w:t>
      </w:r>
      <w:r w:rsidRPr="00C81549">
        <w:rPr>
          <w:rFonts w:hint="eastAsia"/>
        </w:rPr>
        <w:t>，［唐］</w:t>
      </w:r>
      <w:r w:rsidRPr="00C81549">
        <w:t>玄奘譯《佛地經論》卷</w:t>
      </w:r>
      <w:r w:rsidRPr="00C81549">
        <w:t>7</w:t>
      </w:r>
      <w:r w:rsidR="00716CB1" w:rsidRPr="00C81549">
        <w:t>（</w:t>
      </w:r>
      <w:r w:rsidR="00930529" w:rsidRPr="00C81549">
        <w:t>CBETA, T26, no. 1530, p. 324b6-16</w:t>
      </w:r>
      <w:r w:rsidRPr="00C81549">
        <w:rPr>
          <w:rFonts w:hint="eastAsia"/>
        </w:rPr>
        <w:t>）</w:t>
      </w:r>
      <w:r w:rsidRPr="00C81549">
        <w:t>：</w:t>
      </w:r>
      <w:r w:rsidRPr="00C81549">
        <w:t xml:space="preserve"> </w:t>
      </w:r>
    </w:p>
    <w:p w14:paraId="3D732E4F" w14:textId="695D2304" w:rsidR="007C649F" w:rsidRPr="00C81549" w:rsidRDefault="007C649F" w:rsidP="0066653C">
      <w:pPr>
        <w:pStyle w:val="a3"/>
        <w:spacing w:before="36" w:after="36"/>
        <w:ind w:leftChars="330" w:left="792" w:firstLineChars="0" w:firstLine="0"/>
        <w:rPr>
          <w:lang w:eastAsia="zh-TW"/>
        </w:rPr>
      </w:pPr>
      <w:r w:rsidRPr="00C81549">
        <w:rPr>
          <w:rFonts w:ascii="標楷體" w:eastAsia="標楷體" w:hAnsi="標楷體" w:hint="eastAsia"/>
        </w:rPr>
        <w:t>「</w:t>
      </w:r>
      <w:r w:rsidRPr="00C81549">
        <w:rPr>
          <w:rFonts w:ascii="標楷體" w:eastAsia="標楷體" w:hAnsi="標楷體"/>
        </w:rPr>
        <w:t>法</w:t>
      </w:r>
      <w:r w:rsidRPr="00C81549">
        <w:rPr>
          <w:rFonts w:ascii="標楷體" w:eastAsia="標楷體" w:hAnsi="標楷體" w:hint="eastAsia"/>
        </w:rPr>
        <w:t>」</w:t>
      </w:r>
      <w:r w:rsidRPr="00C81549">
        <w:rPr>
          <w:rFonts w:ascii="標楷體" w:eastAsia="標楷體" w:hAnsi="標楷體"/>
        </w:rPr>
        <w:t>者，即是大圓鏡智，由對治力</w:t>
      </w:r>
      <w:r w:rsidRPr="00C81549">
        <w:rPr>
          <w:rFonts w:ascii="標楷體" w:eastAsia="標楷體" w:hAnsi="標楷體" w:hint="eastAsia"/>
        </w:rPr>
        <w:t>，</w:t>
      </w:r>
      <w:r w:rsidRPr="00C81549">
        <w:rPr>
          <w:rFonts w:ascii="標楷體" w:eastAsia="標楷體" w:hAnsi="標楷體"/>
        </w:rPr>
        <w:t>轉去一切麁重所依阿賴耶識，轉得清淨依他起性</w:t>
      </w:r>
      <w:r w:rsidRPr="00C81549">
        <w:rPr>
          <w:rFonts w:ascii="標楷體" w:eastAsia="標楷體" w:hAnsi="標楷體"/>
          <w:shd w:val="pct15" w:color="auto" w:fill="FFFFFF"/>
        </w:rPr>
        <w:t>……</w:t>
      </w:r>
      <w:r w:rsidR="00930529" w:rsidRPr="00C81549">
        <w:rPr>
          <w:rFonts w:ascii="標楷體" w:eastAsia="標楷體" w:hAnsi="標楷體"/>
        </w:rPr>
        <w:t>，</w:t>
      </w:r>
      <w:r w:rsidRPr="00C81549">
        <w:rPr>
          <w:rFonts w:ascii="標楷體" w:eastAsia="標楷體" w:hAnsi="標楷體"/>
        </w:rPr>
        <w:t>總說名</w:t>
      </w:r>
      <w:r w:rsidRPr="00C81549">
        <w:rPr>
          <w:rFonts w:ascii="標楷體" w:eastAsia="標楷體" w:hAnsi="標楷體" w:hint="eastAsia"/>
        </w:rPr>
        <w:t>「</w:t>
      </w:r>
      <w:r w:rsidRPr="00C81549">
        <w:rPr>
          <w:rFonts w:ascii="標楷體" w:eastAsia="標楷體" w:hAnsi="標楷體"/>
        </w:rPr>
        <w:t>法</w:t>
      </w:r>
      <w:r w:rsidRPr="00C81549">
        <w:rPr>
          <w:rFonts w:ascii="標楷體" w:eastAsia="標楷體" w:hAnsi="標楷體" w:hint="eastAsia"/>
        </w:rPr>
        <w:t>」。「</w:t>
      </w:r>
      <w:r w:rsidRPr="00C81549">
        <w:rPr>
          <w:rFonts w:ascii="標楷體" w:eastAsia="標楷體" w:hAnsi="標楷體"/>
        </w:rPr>
        <w:t>智</w:t>
      </w:r>
      <w:r w:rsidRPr="00C81549">
        <w:rPr>
          <w:rFonts w:ascii="標楷體" w:eastAsia="標楷體" w:hAnsi="標楷體" w:hint="eastAsia"/>
        </w:rPr>
        <w:t>」</w:t>
      </w:r>
      <w:r w:rsidRPr="00C81549">
        <w:rPr>
          <w:rFonts w:ascii="標楷體" w:eastAsia="標楷體" w:hAnsi="標楷體"/>
        </w:rPr>
        <w:t>者，即是平等性智，由對治力</w:t>
      </w:r>
      <w:r w:rsidRPr="00C81549">
        <w:rPr>
          <w:rFonts w:ascii="標楷體" w:eastAsia="標楷體" w:hAnsi="標楷體" w:hint="eastAsia"/>
        </w:rPr>
        <w:t>，</w:t>
      </w:r>
      <w:r w:rsidRPr="00C81549">
        <w:rPr>
          <w:rFonts w:ascii="標楷體" w:eastAsia="標楷體" w:hAnsi="標楷體"/>
        </w:rPr>
        <w:t>轉去執著眾生及法第七末那，轉得清淨依他起性</w:t>
      </w:r>
      <w:r w:rsidR="00930529" w:rsidRPr="00C81549">
        <w:rPr>
          <w:rFonts w:ascii="標楷體" w:eastAsia="標楷體" w:hAnsi="標楷體"/>
          <w:shd w:val="pct15" w:color="auto" w:fill="FFFFFF"/>
        </w:rPr>
        <w:t>……</w:t>
      </w:r>
      <w:r w:rsidRPr="00C81549">
        <w:rPr>
          <w:rFonts w:ascii="標楷體" w:eastAsia="標楷體" w:hAnsi="標楷體" w:hint="eastAsia"/>
        </w:rPr>
        <w:t>。「</w:t>
      </w:r>
      <w:r w:rsidRPr="00C81549">
        <w:rPr>
          <w:rFonts w:ascii="標楷體" w:eastAsia="標楷體" w:hAnsi="標楷體"/>
        </w:rPr>
        <w:t>彼所緣</w:t>
      </w:r>
      <w:r w:rsidRPr="00C81549">
        <w:rPr>
          <w:rFonts w:ascii="標楷體" w:eastAsia="標楷體" w:hAnsi="標楷體" w:hint="eastAsia"/>
        </w:rPr>
        <w:t>」</w:t>
      </w:r>
      <w:r w:rsidRPr="00C81549">
        <w:rPr>
          <w:rFonts w:ascii="標楷體" w:eastAsia="標楷體" w:hAnsi="標楷體"/>
        </w:rPr>
        <w:t>者，即餘二智，由對治力</w:t>
      </w:r>
      <w:r w:rsidRPr="00C81549">
        <w:rPr>
          <w:rFonts w:ascii="標楷體" w:eastAsia="標楷體" w:hAnsi="標楷體" w:hint="eastAsia"/>
        </w:rPr>
        <w:t>，</w:t>
      </w:r>
      <w:r w:rsidRPr="00C81549">
        <w:rPr>
          <w:rFonts w:ascii="標楷體" w:eastAsia="標楷體" w:hAnsi="標楷體"/>
        </w:rPr>
        <w:t>轉去世間分別六識，轉得清淨依他起性</w:t>
      </w:r>
      <w:r w:rsidR="00930529" w:rsidRPr="00C81549">
        <w:rPr>
          <w:rFonts w:ascii="標楷體" w:eastAsia="標楷體" w:hAnsi="標楷體"/>
          <w:shd w:val="pct15" w:color="auto" w:fill="FFFFFF"/>
        </w:rPr>
        <w:t>……</w:t>
      </w:r>
    </w:p>
    <w:p w14:paraId="06C46964" w14:textId="34B3DB2F" w:rsidR="007C649F" w:rsidRPr="00C81549" w:rsidRDefault="007C649F" w:rsidP="00CE2C92">
      <w:pPr>
        <w:pStyle w:val="a3"/>
        <w:spacing w:before="36" w:after="36"/>
        <w:ind w:leftChars="100" w:left="790" w:hangingChars="250" w:hanging="550"/>
      </w:pPr>
      <w:r w:rsidRPr="00C81549">
        <w:t>（</w:t>
      </w:r>
      <w:r w:rsidRPr="00C81549">
        <w:t>2</w:t>
      </w:r>
      <w:r w:rsidRPr="00C81549">
        <w:t>）</w:t>
      </w:r>
      <w:r w:rsidRPr="00C81549">
        <w:rPr>
          <w:rFonts w:hint="eastAsia"/>
        </w:rPr>
        <w:t>［</w:t>
      </w:r>
      <w:proofErr w:type="spellStart"/>
      <w:r w:rsidRPr="00C81549">
        <w:t>明</w:t>
      </w:r>
      <w:r w:rsidRPr="00C81549">
        <w:rPr>
          <w:rFonts w:hint="eastAsia"/>
        </w:rPr>
        <w:t>］明</w:t>
      </w:r>
      <w:r w:rsidRPr="00C81549">
        <w:t>昱</w:t>
      </w:r>
      <w:proofErr w:type="spellEnd"/>
      <w:r w:rsidRPr="00C81549">
        <w:rPr>
          <w:rFonts w:hint="eastAsia"/>
        </w:rPr>
        <w:t>，</w:t>
      </w:r>
      <w:r w:rsidRPr="00C81549">
        <w:t>《成唯識論俗詮》卷</w:t>
      </w:r>
      <w:r w:rsidRPr="00C81549">
        <w:t>8</w:t>
      </w:r>
      <w:r w:rsidRPr="00C81549">
        <w:rPr>
          <w:rFonts w:hint="eastAsia"/>
        </w:rPr>
        <w:t>（</w:t>
      </w:r>
      <w:r w:rsidR="006879E3" w:rsidRPr="00C81549">
        <w:t xml:space="preserve">CBETA, X50, no. 820, p. </w:t>
      </w:r>
      <w:r w:rsidRPr="00C81549">
        <w:t>628c5-7</w:t>
      </w:r>
      <w:r w:rsidRPr="00C81549">
        <w:rPr>
          <w:rFonts w:hint="eastAsia"/>
        </w:rPr>
        <w:t>）：</w:t>
      </w:r>
    </w:p>
    <w:p w14:paraId="380BC8E4" w14:textId="77777777" w:rsidR="007C649F" w:rsidRPr="00C81549" w:rsidRDefault="007C649F" w:rsidP="0066653C">
      <w:pPr>
        <w:pStyle w:val="a3"/>
        <w:spacing w:before="36" w:after="36"/>
        <w:ind w:leftChars="330" w:left="792" w:firstLineChars="0" w:firstLine="0"/>
        <w:rPr>
          <w:rFonts w:ascii="標楷體" w:eastAsia="標楷體" w:hAnsi="標楷體"/>
          <w:color w:val="000000" w:themeColor="text1"/>
        </w:rPr>
      </w:pPr>
      <w:proofErr w:type="spellStart"/>
      <w:r w:rsidRPr="00C81549">
        <w:rPr>
          <w:rFonts w:ascii="標楷體" w:eastAsia="標楷體" w:hAnsi="標楷體"/>
        </w:rPr>
        <w:t>言</w:t>
      </w:r>
      <w:r w:rsidRPr="00C81549">
        <w:rPr>
          <w:rFonts w:ascii="標楷體" w:eastAsia="標楷體" w:hAnsi="標楷體" w:hint="eastAsia"/>
        </w:rPr>
        <w:t>「</w:t>
      </w:r>
      <w:r w:rsidRPr="00C81549">
        <w:rPr>
          <w:rFonts w:ascii="標楷體" w:eastAsia="標楷體" w:hAnsi="標楷體"/>
        </w:rPr>
        <w:t>有漏</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染依他也</w:t>
      </w:r>
      <w:r w:rsidRPr="00C81549">
        <w:rPr>
          <w:rFonts w:ascii="標楷體" w:eastAsia="標楷體" w:hAnsi="標楷體" w:hint="eastAsia"/>
        </w:rPr>
        <w:t>；</w:t>
      </w:r>
      <w:r w:rsidRPr="00C81549">
        <w:rPr>
          <w:rFonts w:ascii="標楷體" w:eastAsia="標楷體" w:hAnsi="標楷體"/>
        </w:rPr>
        <w:t>故說</w:t>
      </w:r>
      <w:r w:rsidRPr="00C81549">
        <w:rPr>
          <w:rFonts w:ascii="標楷體" w:eastAsia="標楷體" w:hAnsi="標楷體" w:hint="eastAsia"/>
        </w:rPr>
        <w:t>「</w:t>
      </w:r>
      <w:r w:rsidRPr="00C81549">
        <w:rPr>
          <w:rFonts w:ascii="標楷體" w:eastAsia="標楷體" w:hAnsi="標楷體"/>
        </w:rPr>
        <w:t>所詮是相</w:t>
      </w:r>
      <w:r w:rsidRPr="00C81549">
        <w:rPr>
          <w:rFonts w:ascii="標楷體" w:eastAsia="標楷體" w:hAnsi="標楷體" w:hint="eastAsia"/>
        </w:rPr>
        <w:t>，</w:t>
      </w:r>
      <w:r w:rsidRPr="00C81549">
        <w:rPr>
          <w:rFonts w:ascii="標楷體" w:eastAsia="標楷體" w:hAnsi="標楷體"/>
        </w:rPr>
        <w:t>能詮即名</w:t>
      </w:r>
      <w:r w:rsidRPr="00C81549">
        <w:rPr>
          <w:rFonts w:ascii="標楷體" w:eastAsia="標楷體" w:hAnsi="標楷體" w:hint="eastAsia"/>
        </w:rPr>
        <w:t>，</w:t>
      </w:r>
      <w:r w:rsidRPr="00C81549">
        <w:rPr>
          <w:rFonts w:ascii="標楷體" w:eastAsia="標楷體" w:hAnsi="標楷體"/>
        </w:rPr>
        <w:t>能變之心名為分別</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言</w:t>
      </w:r>
      <w:r w:rsidRPr="00C81549">
        <w:rPr>
          <w:rFonts w:ascii="標楷體" w:eastAsia="標楷體" w:hAnsi="標楷體" w:hint="eastAsia"/>
          <w:color w:val="000000" w:themeColor="text1"/>
        </w:rPr>
        <w:t>「</w:t>
      </w:r>
      <w:r w:rsidRPr="00C81549">
        <w:rPr>
          <w:rFonts w:ascii="標楷體" w:eastAsia="標楷體" w:hAnsi="標楷體"/>
          <w:color w:val="000000" w:themeColor="text1"/>
        </w:rPr>
        <w:t>無漏</w:t>
      </w:r>
      <w:r w:rsidRPr="00C81549">
        <w:rPr>
          <w:rFonts w:ascii="標楷體" w:eastAsia="標楷體" w:hAnsi="標楷體" w:hint="eastAsia"/>
          <w:color w:val="000000" w:themeColor="text1"/>
        </w:rPr>
        <w:t>」</w:t>
      </w:r>
      <w:r w:rsidRPr="00C81549">
        <w:rPr>
          <w:rFonts w:ascii="標楷體" w:eastAsia="標楷體" w:hAnsi="標楷體"/>
          <w:color w:val="000000" w:themeColor="text1"/>
        </w:rPr>
        <w:t>者</w:t>
      </w:r>
      <w:r w:rsidRPr="00C81549">
        <w:rPr>
          <w:rFonts w:ascii="標楷體" w:eastAsia="標楷體" w:hAnsi="標楷體" w:hint="eastAsia"/>
          <w:color w:val="000000" w:themeColor="text1"/>
        </w:rPr>
        <w:t>，</w:t>
      </w:r>
      <w:r w:rsidRPr="00C81549">
        <w:rPr>
          <w:rFonts w:ascii="標楷體" w:eastAsia="標楷體" w:hAnsi="標楷體"/>
          <w:color w:val="000000" w:themeColor="text1"/>
        </w:rPr>
        <w:t>淨依他也</w:t>
      </w:r>
      <w:r w:rsidRPr="00C81549">
        <w:rPr>
          <w:rFonts w:ascii="標楷體" w:eastAsia="標楷體" w:hAnsi="標楷體" w:hint="eastAsia"/>
          <w:color w:val="000000" w:themeColor="text1"/>
        </w:rPr>
        <w:t>，</w:t>
      </w:r>
      <w:r w:rsidRPr="00C81549">
        <w:rPr>
          <w:rFonts w:ascii="標楷體" w:eastAsia="標楷體" w:hAnsi="標楷體"/>
          <w:color w:val="000000" w:themeColor="text1"/>
        </w:rPr>
        <w:t>故說</w:t>
      </w:r>
      <w:r w:rsidRPr="00C81549">
        <w:rPr>
          <w:rFonts w:ascii="標楷體" w:eastAsia="標楷體" w:hAnsi="標楷體" w:hint="eastAsia"/>
          <w:color w:val="000000" w:themeColor="text1"/>
        </w:rPr>
        <w:t>「</w:t>
      </w:r>
      <w:r w:rsidRPr="00C81549">
        <w:rPr>
          <w:rFonts w:ascii="標楷體" w:eastAsia="標楷體" w:hAnsi="標楷體"/>
          <w:color w:val="000000" w:themeColor="text1"/>
        </w:rPr>
        <w:t>正智離戲論故</w:t>
      </w:r>
      <w:r w:rsidRPr="00C81549">
        <w:rPr>
          <w:rFonts w:ascii="標楷體" w:eastAsia="標楷體" w:hAnsi="標楷體" w:hint="eastAsia"/>
          <w:color w:val="000000" w:themeColor="text1"/>
        </w:rPr>
        <w:t>，</w:t>
      </w:r>
      <w:r w:rsidRPr="00C81549">
        <w:rPr>
          <w:rFonts w:ascii="標楷體" w:eastAsia="標楷體" w:hAnsi="標楷體"/>
          <w:color w:val="000000" w:themeColor="text1"/>
        </w:rPr>
        <w:t>不攝能所</w:t>
      </w:r>
      <w:proofErr w:type="spellEnd"/>
      <w:r w:rsidRPr="00C81549">
        <w:rPr>
          <w:rFonts w:ascii="標楷體" w:eastAsia="標楷體" w:hAnsi="標楷體"/>
          <w:color w:val="000000" w:themeColor="text1"/>
        </w:rPr>
        <w:t>。</w:t>
      </w:r>
      <w:r w:rsidRPr="00C81549">
        <w:rPr>
          <w:rFonts w:ascii="標楷體" w:eastAsia="標楷體" w:hAnsi="標楷體" w:hint="eastAsia"/>
          <w:color w:val="000000" w:themeColor="text1"/>
        </w:rPr>
        <w:t>」</w:t>
      </w:r>
    </w:p>
    <w:p w14:paraId="3726A912" w14:textId="7F657481" w:rsidR="007C649F" w:rsidRPr="00C81549" w:rsidRDefault="007C649F" w:rsidP="00923119">
      <w:pPr>
        <w:pStyle w:val="a3"/>
        <w:spacing w:before="36" w:after="36"/>
        <w:ind w:leftChars="330" w:left="792" w:firstLineChars="0" w:firstLine="0"/>
        <w:rPr>
          <w:rFonts w:ascii="新細明體" w:hAnsi="新細明體"/>
        </w:rPr>
      </w:pPr>
      <w:proofErr w:type="spellStart"/>
      <w:r w:rsidRPr="00C81549">
        <w:rPr>
          <w:rFonts w:ascii="新細明體" w:hAnsi="新細明體" w:hint="eastAsia"/>
        </w:rPr>
        <w:t>亦見［明］大惠</w:t>
      </w:r>
      <w:proofErr w:type="spellEnd"/>
      <w:r w:rsidRPr="00C81549">
        <w:rPr>
          <w:rFonts w:hint="eastAsia"/>
        </w:rPr>
        <w:t>，《成唯識論自攷》卷</w:t>
      </w:r>
      <w:r w:rsidRPr="00C81549">
        <w:rPr>
          <w:rFonts w:hint="eastAsia"/>
        </w:rPr>
        <w:t>7</w:t>
      </w:r>
      <w:r w:rsidRPr="00C81549">
        <w:rPr>
          <w:rFonts w:hint="eastAsia"/>
        </w:rPr>
        <w:t>（</w:t>
      </w:r>
      <w:r w:rsidR="007D61E4" w:rsidRPr="00C81549">
        <w:t xml:space="preserve">CBETA, X51, no. 823, p. </w:t>
      </w:r>
      <w:r w:rsidRPr="00C81549">
        <w:rPr>
          <w:rFonts w:hint="eastAsia"/>
        </w:rPr>
        <w:t>248a13-15</w:t>
      </w:r>
      <w:r w:rsidRPr="00C81549">
        <w:rPr>
          <w:rFonts w:hint="eastAsia"/>
        </w:rPr>
        <w:t>）</w:t>
      </w:r>
      <w:r w:rsidR="009F2FE4" w:rsidRPr="00C81549">
        <w:rPr>
          <w:rFonts w:hint="eastAsia"/>
          <w:lang w:eastAsia="zh-TW"/>
        </w:rPr>
        <w:t>、</w:t>
      </w:r>
      <w:r w:rsidRPr="00C81549">
        <w:t>卷</w:t>
      </w:r>
      <w:r w:rsidRPr="00C81549">
        <w:t>8</w:t>
      </w:r>
      <w:r w:rsidRPr="00C81549">
        <w:rPr>
          <w:rFonts w:hint="eastAsia"/>
        </w:rPr>
        <w:t>（</w:t>
      </w:r>
      <w:r w:rsidR="009F2FE4" w:rsidRPr="00C81549">
        <w:t xml:space="preserve">CBETA, X51, no. 823, p. </w:t>
      </w:r>
      <w:r w:rsidRPr="00C81549">
        <w:t>268c2-5</w:t>
      </w:r>
      <w:r w:rsidRPr="00C81549">
        <w:rPr>
          <w:rFonts w:hint="eastAsia"/>
        </w:rPr>
        <w:t>）；［</w:t>
      </w:r>
      <w:proofErr w:type="spellStart"/>
      <w:r w:rsidRPr="00C81549">
        <w:rPr>
          <w:rFonts w:hint="eastAsia"/>
        </w:rPr>
        <w:t>清］智素</w:t>
      </w:r>
      <w:proofErr w:type="spellEnd"/>
      <w:r w:rsidRPr="00C81549">
        <w:rPr>
          <w:rFonts w:hint="eastAsia"/>
        </w:rPr>
        <w:t>，</w:t>
      </w:r>
      <w:r w:rsidRPr="00C81549">
        <w:t>《成唯識論音響補遺》卷</w:t>
      </w:r>
      <w:r w:rsidRPr="00C81549">
        <w:t>8</w:t>
      </w:r>
      <w:r w:rsidRPr="00C81549">
        <w:rPr>
          <w:rFonts w:hint="eastAsia"/>
        </w:rPr>
        <w:t>（</w:t>
      </w:r>
      <w:r w:rsidR="00302ABD" w:rsidRPr="00C81549">
        <w:t xml:space="preserve">CBETA, X51, no. 826, p. </w:t>
      </w:r>
      <w:r w:rsidRPr="00C81549">
        <w:t>714a9-11</w:t>
      </w:r>
      <w:r w:rsidRPr="00C81549">
        <w:rPr>
          <w:rFonts w:hint="eastAsia"/>
        </w:rPr>
        <w:t>）</w:t>
      </w:r>
      <w:r w:rsidR="00302ABD" w:rsidRPr="00C81549">
        <w:rPr>
          <w:rFonts w:hint="eastAsia"/>
          <w:lang w:eastAsia="zh-TW"/>
        </w:rPr>
        <w:t>、</w:t>
      </w:r>
      <w:r w:rsidRPr="00C81549">
        <w:rPr>
          <w:rFonts w:hint="eastAsia"/>
        </w:rPr>
        <w:t>（</w:t>
      </w:r>
      <w:r w:rsidRPr="00C81549">
        <w:rPr>
          <w:rFonts w:hint="eastAsia"/>
        </w:rPr>
        <w:t>715a6-9</w:t>
      </w:r>
      <w:r w:rsidRPr="00C81549">
        <w:rPr>
          <w:rFonts w:hint="eastAsia"/>
        </w:rPr>
        <w:t>）。</w:t>
      </w:r>
    </w:p>
    <w:p w14:paraId="6130F400" w14:textId="6651F4BD" w:rsidR="007C649F" w:rsidRPr="00C81549" w:rsidRDefault="007C649F" w:rsidP="00CE2C92">
      <w:pPr>
        <w:pStyle w:val="a3"/>
        <w:spacing w:before="36" w:after="36"/>
        <w:ind w:leftChars="100" w:left="790" w:hangingChars="250" w:hanging="550"/>
      </w:pPr>
      <w:r w:rsidRPr="00C81549">
        <w:t>（</w:t>
      </w:r>
      <w:r w:rsidRPr="00C81549">
        <w:rPr>
          <w:rFonts w:hint="eastAsia"/>
        </w:rPr>
        <w:t>3</w:t>
      </w:r>
      <w:r w:rsidRPr="00C81549">
        <w:t>）</w:t>
      </w:r>
      <w:r w:rsidRPr="00C81549">
        <w:rPr>
          <w:rFonts w:hint="eastAsia"/>
        </w:rPr>
        <w:t>《</w:t>
      </w:r>
      <w:proofErr w:type="spellStart"/>
      <w:r w:rsidRPr="00C81549">
        <w:rPr>
          <w:rFonts w:hint="eastAsia"/>
        </w:rPr>
        <w:t>太虛大師全書</w:t>
      </w:r>
      <w:proofErr w:type="spellEnd"/>
      <w:r w:rsidR="00426403" w:rsidRPr="00C81549">
        <w:rPr>
          <w:rFonts w:hint="eastAsia"/>
        </w:rPr>
        <w:t xml:space="preserve">　</w:t>
      </w:r>
      <w:proofErr w:type="spellStart"/>
      <w:r w:rsidRPr="00C81549">
        <w:rPr>
          <w:rFonts w:hint="eastAsia"/>
        </w:rPr>
        <w:t>第四編</w:t>
      </w:r>
      <w:proofErr w:type="spellEnd"/>
      <w:r w:rsidR="00426403" w:rsidRPr="00C81549">
        <w:rPr>
          <w:rFonts w:hint="eastAsia"/>
        </w:rPr>
        <w:t xml:space="preserve">　</w:t>
      </w:r>
      <w:proofErr w:type="spellStart"/>
      <w:r w:rsidRPr="00C81549">
        <w:rPr>
          <w:rFonts w:hint="eastAsia"/>
        </w:rPr>
        <w:t>大乘通學</w:t>
      </w:r>
      <w:proofErr w:type="spellEnd"/>
      <w:r w:rsidRPr="00C81549">
        <w:rPr>
          <w:rFonts w:hint="eastAsia"/>
        </w:rPr>
        <w:t>》《</w:t>
      </w:r>
      <w:proofErr w:type="spellStart"/>
      <w:r w:rsidRPr="00C81549">
        <w:rPr>
          <w:rFonts w:hint="eastAsia"/>
        </w:rPr>
        <w:t>義繹</w:t>
      </w:r>
      <w:proofErr w:type="spellEnd"/>
      <w:r w:rsidRPr="00C81549">
        <w:rPr>
          <w:rFonts w:hint="eastAsia"/>
        </w:rPr>
        <w:t>》〈</w:t>
      </w:r>
      <w:proofErr w:type="spellStart"/>
      <w:r w:rsidRPr="00C81549">
        <w:rPr>
          <w:rFonts w:hint="eastAsia"/>
        </w:rPr>
        <w:t>大乘宗地圖釋</w:t>
      </w:r>
      <w:proofErr w:type="spellEnd"/>
      <w:r w:rsidRPr="00C81549">
        <w:rPr>
          <w:rFonts w:hint="eastAsia"/>
        </w:rPr>
        <w:t>〉，</w:t>
      </w:r>
      <w:proofErr w:type="spellStart"/>
      <w:r w:rsidRPr="00C81549">
        <w:rPr>
          <w:rFonts w:hint="eastAsia"/>
        </w:rPr>
        <w:t>第三章，第二節，二〈乙</w:t>
      </w:r>
      <w:proofErr w:type="spellEnd"/>
      <w:r w:rsidRPr="00C81549">
        <w:rPr>
          <w:rFonts w:hint="eastAsia"/>
        </w:rPr>
        <w:t xml:space="preserve">　</w:t>
      </w:r>
      <w:proofErr w:type="spellStart"/>
      <w:r w:rsidRPr="00C81549">
        <w:rPr>
          <w:rFonts w:hint="eastAsia"/>
        </w:rPr>
        <w:t>相宗</w:t>
      </w:r>
      <w:proofErr w:type="spellEnd"/>
      <w:r w:rsidRPr="00C81549">
        <w:rPr>
          <w:rFonts w:hint="eastAsia"/>
        </w:rPr>
        <w:t>〉，</w:t>
      </w:r>
      <w:r w:rsidRPr="00C81549">
        <w:t>p</w:t>
      </w:r>
      <w:r w:rsidRPr="00C81549">
        <w:rPr>
          <w:rFonts w:hint="eastAsia"/>
        </w:rPr>
        <w:t>.</w:t>
      </w:r>
      <w:r w:rsidRPr="00C81549">
        <w:t>962</w:t>
      </w:r>
      <w:r w:rsidRPr="00C81549">
        <w:rPr>
          <w:rFonts w:hint="eastAsia"/>
        </w:rPr>
        <w:t>：</w:t>
      </w:r>
    </w:p>
    <w:p w14:paraId="2E0D8363" w14:textId="77777777" w:rsidR="007C649F" w:rsidRPr="00C81549" w:rsidRDefault="007C649F" w:rsidP="00A52EFF">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hint="eastAsia"/>
        </w:rPr>
        <w:t>故此宗之宗義，從阿賴耶上建立染依他起，遣二執，淨二障，至究竟位轉為菴摩羅識以建立清淨依他起，是為此宗之主點</w:t>
      </w:r>
      <w:proofErr w:type="spellEnd"/>
      <w:r w:rsidRPr="00C81549">
        <w:rPr>
          <w:rFonts w:ascii="標楷體" w:eastAsia="標楷體" w:hAnsi="標楷體" w:hint="eastAsia"/>
        </w:rPr>
        <w:t>。</w:t>
      </w:r>
    </w:p>
    <w:p w14:paraId="57762935" w14:textId="54E46C38" w:rsidR="007C649F" w:rsidRPr="00C81549" w:rsidRDefault="00752E97" w:rsidP="00A52EFF">
      <w:pPr>
        <w:pStyle w:val="a3"/>
        <w:spacing w:before="36" w:after="36"/>
        <w:ind w:leftChars="330" w:left="792" w:firstLineChars="0" w:firstLine="0"/>
        <w:rPr>
          <w:lang w:val="en-MY"/>
        </w:rPr>
      </w:pPr>
      <w:proofErr w:type="spellStart"/>
      <w:r w:rsidRPr="00C81549">
        <w:rPr>
          <w:rFonts w:ascii="新細明體" w:hAnsi="新細明體" w:hint="eastAsia"/>
        </w:rPr>
        <w:t>另參</w:t>
      </w:r>
      <w:proofErr w:type="spellEnd"/>
      <w:r w:rsidR="00D4335B">
        <w:rPr>
          <w:rFonts w:ascii="新細明體" w:hAnsi="新細明體" w:hint="eastAsia"/>
          <w:lang w:eastAsia="zh-TW"/>
        </w:rPr>
        <w:t>：</w:t>
      </w:r>
      <w:r w:rsidR="007C649F" w:rsidRPr="00C81549">
        <w:rPr>
          <w:rFonts w:hint="eastAsia"/>
        </w:rPr>
        <w:t>《</w:t>
      </w:r>
      <w:proofErr w:type="spellStart"/>
      <w:r w:rsidR="007C649F" w:rsidRPr="00C81549">
        <w:rPr>
          <w:rFonts w:hint="eastAsia"/>
        </w:rPr>
        <w:t>太虛大師全書</w:t>
      </w:r>
      <w:proofErr w:type="spellEnd"/>
      <w:r w:rsidR="006C1543" w:rsidRPr="00C81549">
        <w:rPr>
          <w:rFonts w:hint="eastAsia"/>
        </w:rPr>
        <w:t xml:space="preserve">　</w:t>
      </w:r>
      <w:proofErr w:type="spellStart"/>
      <w:r w:rsidR="007C649F" w:rsidRPr="00C81549">
        <w:rPr>
          <w:rFonts w:hint="eastAsia"/>
        </w:rPr>
        <w:t>第六編</w:t>
      </w:r>
      <w:proofErr w:type="spellEnd"/>
      <w:r w:rsidR="007C649F" w:rsidRPr="00C81549">
        <w:rPr>
          <w:rFonts w:hint="eastAsia"/>
        </w:rPr>
        <w:t xml:space="preserve">　</w:t>
      </w:r>
      <w:proofErr w:type="spellStart"/>
      <w:r w:rsidR="007C649F" w:rsidRPr="00C81549">
        <w:rPr>
          <w:rFonts w:hint="eastAsia"/>
        </w:rPr>
        <w:t>法相唯識學</w:t>
      </w:r>
      <w:proofErr w:type="spellEnd"/>
      <w:r w:rsidR="007C649F" w:rsidRPr="00C81549">
        <w:rPr>
          <w:rFonts w:hint="eastAsia"/>
        </w:rPr>
        <w:t>》《</w:t>
      </w:r>
      <w:proofErr w:type="spellStart"/>
      <w:r w:rsidR="007C649F" w:rsidRPr="00C81549">
        <w:rPr>
          <w:rFonts w:hint="eastAsia"/>
        </w:rPr>
        <w:t>教釋</w:t>
      </w:r>
      <w:proofErr w:type="spellEnd"/>
      <w:r w:rsidR="007C649F" w:rsidRPr="00C81549">
        <w:rPr>
          <w:rFonts w:hint="eastAsia"/>
        </w:rPr>
        <w:t>》《</w:t>
      </w:r>
      <w:proofErr w:type="spellStart"/>
      <w:r w:rsidR="007C649F" w:rsidRPr="00C81549">
        <w:rPr>
          <w:rFonts w:hint="eastAsia"/>
        </w:rPr>
        <w:t>大乘法苑義林唯識章講錄</w:t>
      </w:r>
      <w:proofErr w:type="spellEnd"/>
      <w:r w:rsidR="007C649F" w:rsidRPr="00C81549">
        <w:rPr>
          <w:rFonts w:hint="eastAsia"/>
        </w:rPr>
        <w:t>》，</w:t>
      </w:r>
      <w:r w:rsidR="007C649F" w:rsidRPr="00C81549">
        <w:rPr>
          <w:rFonts w:hint="eastAsia"/>
        </w:rPr>
        <w:t>pp.984-985</w:t>
      </w:r>
      <w:r w:rsidR="007C649F" w:rsidRPr="00C81549">
        <w:rPr>
          <w:rFonts w:hint="eastAsia"/>
        </w:rPr>
        <w:t>，</w:t>
      </w:r>
      <w:r w:rsidR="007C649F" w:rsidRPr="00C81549">
        <w:t>p</w:t>
      </w:r>
      <w:r w:rsidR="007C649F" w:rsidRPr="00C81549">
        <w:rPr>
          <w:rFonts w:hint="eastAsia"/>
        </w:rPr>
        <w:t>.</w:t>
      </w:r>
      <w:r w:rsidR="007C649F" w:rsidRPr="00C81549">
        <w:t>1053</w:t>
      </w:r>
      <w:r w:rsidR="007C649F" w:rsidRPr="00C81549">
        <w:rPr>
          <w:rFonts w:hint="eastAsia"/>
          <w:lang w:val="en-MY"/>
        </w:rPr>
        <w:t>。</w:t>
      </w:r>
    </w:p>
    <w:p w14:paraId="6B17B197" w14:textId="7C3DFC06" w:rsidR="007C649F" w:rsidRPr="00C81549" w:rsidRDefault="007C649F" w:rsidP="00CE2C92">
      <w:pPr>
        <w:pStyle w:val="a3"/>
        <w:spacing w:before="36" w:after="36"/>
        <w:ind w:leftChars="100" w:left="790" w:hangingChars="250" w:hanging="550"/>
      </w:pPr>
      <w:r w:rsidRPr="00C81549">
        <w:t>（</w:t>
      </w:r>
      <w:r w:rsidRPr="00C81549">
        <w:rPr>
          <w:rFonts w:hint="eastAsia"/>
        </w:rPr>
        <w:t>4</w:t>
      </w:r>
      <w:r w:rsidRPr="00C81549">
        <w:t>）</w:t>
      </w:r>
      <w:r w:rsidR="006B3F62" w:rsidRPr="00C81549">
        <w:rPr>
          <w:rFonts w:hint="eastAsia"/>
        </w:rPr>
        <w:t>印順導師</w:t>
      </w:r>
      <w:r w:rsidRPr="00C81549">
        <w:rPr>
          <w:rFonts w:hint="eastAsia"/>
        </w:rPr>
        <w:t>，《</w:t>
      </w:r>
      <w:proofErr w:type="spellStart"/>
      <w:r w:rsidRPr="00C81549">
        <w:rPr>
          <w:rFonts w:hint="eastAsia"/>
        </w:rPr>
        <w:t>印度佛教思想史</w:t>
      </w:r>
      <w:proofErr w:type="spellEnd"/>
      <w:r w:rsidRPr="00C81549">
        <w:rPr>
          <w:rFonts w:hint="eastAsia"/>
        </w:rPr>
        <w:t>》，</w:t>
      </w:r>
      <w:proofErr w:type="spellStart"/>
      <w:r w:rsidRPr="00C81549">
        <w:rPr>
          <w:rFonts w:hint="eastAsia"/>
        </w:rPr>
        <w:t>第七章，第三節〈瑜伽行派學要</w:t>
      </w:r>
      <w:proofErr w:type="spellEnd"/>
      <w:r w:rsidRPr="00C81549">
        <w:rPr>
          <w:rFonts w:hint="eastAsia"/>
        </w:rPr>
        <w:t>〉，</w:t>
      </w:r>
      <w:r w:rsidRPr="00C81549">
        <w:t>pp.278-280</w:t>
      </w:r>
      <w:r w:rsidRPr="00C81549">
        <w:rPr>
          <w:rFonts w:hint="eastAsia"/>
        </w:rPr>
        <w:t>：</w:t>
      </w:r>
    </w:p>
    <w:p w14:paraId="0704D7CF" w14:textId="55011230" w:rsidR="007C649F" w:rsidRPr="00C81549" w:rsidRDefault="007C649F" w:rsidP="00A52EFF">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《攝論》說到轉依得涅槃，約三自性說。所依止性，是「通二分依他起性；轉依謂即依他起性對治起時，轉捨雜染分，轉得清淨分」，轉得的依他起清淨分，就是離染的圓成實性，就是涅槃。說到</w:t>
      </w:r>
      <w:r w:rsidRPr="00003146">
        <w:rPr>
          <w:rFonts w:ascii="標楷體" w:eastAsia="標楷體" w:hAnsi="標楷體"/>
          <w:shd w:val="pct15" w:color="auto" w:fill="FFFFFF"/>
        </w:rPr>
        <w:t>……</w:t>
      </w:r>
      <w:r w:rsidRPr="00C81549">
        <w:rPr>
          <w:rFonts w:ascii="標楷體" w:eastAsia="標楷體" w:hAnsi="標楷體" w:hint="eastAsia"/>
        </w:rPr>
        <w:t>依他起性，一般也是約雜染說的，</w:t>
      </w:r>
      <w:r w:rsidRPr="00C81549">
        <w:rPr>
          <w:rFonts w:ascii="標楷體" w:eastAsia="標楷體" w:hAnsi="標楷體" w:hint="eastAsia"/>
          <w:b/>
        </w:rPr>
        <w:t>《攝大乘論》已依《阿毘達磨大乘經》，說到依他起通二分了</w:t>
      </w:r>
      <w:r w:rsidRPr="00C81549">
        <w:rPr>
          <w:rFonts w:ascii="標楷體" w:eastAsia="標楷體" w:hAnsi="標楷體" w:hint="eastAsia"/>
        </w:rPr>
        <w:t>。「雜染清淨性不成故」，所以隨染而成遍計所執性，隨淨而成圓成實性。依此來</w:t>
      </w:r>
      <w:proofErr w:type="gramStart"/>
      <w:r w:rsidRPr="00C81549">
        <w:rPr>
          <w:rFonts w:ascii="標楷體" w:eastAsia="標楷體" w:hAnsi="標楷體" w:hint="eastAsia"/>
        </w:rPr>
        <w:t>說轉依</w:t>
      </w:r>
      <w:proofErr w:type="gramEnd"/>
      <w:r w:rsidRPr="00C81549">
        <w:rPr>
          <w:rFonts w:ascii="標楷體" w:eastAsia="標楷體" w:hAnsi="標楷體" w:hint="eastAsia"/>
        </w:rPr>
        <w:t>，就是</w:t>
      </w:r>
      <w:proofErr w:type="gramStart"/>
      <w:r w:rsidRPr="00C81549">
        <w:rPr>
          <w:rFonts w:ascii="標楷體" w:eastAsia="標楷體" w:hAnsi="標楷體" w:hint="eastAsia"/>
        </w:rPr>
        <w:t>轉雜染分</w:t>
      </w:r>
      <w:proofErr w:type="gramEnd"/>
      <w:r w:rsidRPr="00C81549">
        <w:rPr>
          <w:rFonts w:ascii="標楷體" w:eastAsia="標楷體" w:hAnsi="標楷體" w:hint="eastAsia"/>
        </w:rPr>
        <w:t>依他起，成清淨分依他起</w:t>
      </w:r>
      <w:proofErr w:type="gramStart"/>
      <w:r w:rsidRPr="00C81549">
        <w:rPr>
          <w:rFonts w:ascii="標楷體" w:eastAsia="標楷體" w:hAnsi="標楷體" w:hint="eastAsia"/>
        </w:rPr>
        <w:t>──圓成實</w:t>
      </w:r>
      <w:proofErr w:type="gramEnd"/>
      <w:r w:rsidRPr="00C81549">
        <w:rPr>
          <w:rFonts w:ascii="標楷體" w:eastAsia="標楷體" w:hAnsi="標楷體" w:hint="eastAsia"/>
        </w:rPr>
        <w:t>性</w:t>
      </w:r>
      <w:r w:rsidR="002024B9">
        <w:rPr>
          <w:rFonts w:ascii="標楷體" w:eastAsia="標楷體" w:hAnsi="標楷體" w:hint="eastAsia"/>
          <w:lang w:eastAsia="zh-TW"/>
        </w:rPr>
        <w:t>[</w:t>
      </w:r>
      <w:r w:rsidR="002024B9" w:rsidRPr="002024B9">
        <w:rPr>
          <w:rFonts w:ascii="標楷體" w:eastAsia="標楷體" w:hAnsi="標楷體" w:hint="eastAsia"/>
          <w:highlight w:val="yellow"/>
          <w:lang w:eastAsia="zh-TW"/>
        </w:rPr>
        <w:t>如</w:t>
      </w:r>
      <w:r w:rsidR="002024B9">
        <w:rPr>
          <w:rFonts w:ascii="標楷體" w:eastAsia="標楷體" w:hAnsi="標楷體" w:hint="eastAsia"/>
          <w:lang w:eastAsia="zh-TW"/>
        </w:rPr>
        <w:t>、</w:t>
      </w:r>
      <w:r w:rsidR="002024B9" w:rsidRPr="00CC719D">
        <w:rPr>
          <w:rFonts w:ascii="標楷體" w:eastAsia="標楷體" w:hAnsi="標楷體" w:hint="eastAsia"/>
          <w:highlight w:val="green"/>
          <w:lang w:eastAsia="zh-TW"/>
        </w:rPr>
        <w:t>智</w:t>
      </w:r>
      <w:r w:rsidR="002024B9">
        <w:rPr>
          <w:rFonts w:ascii="標楷體" w:eastAsia="標楷體" w:hAnsi="標楷體" w:hint="eastAsia"/>
          <w:lang w:eastAsia="zh-TW"/>
        </w:rPr>
        <w:t>不二]</w:t>
      </w:r>
      <w:r w:rsidRPr="00C81549">
        <w:rPr>
          <w:rFonts w:ascii="標楷體" w:eastAsia="標楷體" w:hAnsi="標楷體" w:hint="eastAsia"/>
        </w:rPr>
        <w:t>。</w:t>
      </w:r>
      <w:r w:rsidRPr="00003146">
        <w:rPr>
          <w:rFonts w:ascii="標楷體" w:eastAsia="標楷體" w:hAnsi="標楷體"/>
          <w:shd w:val="pct15" w:color="auto" w:fill="FFFFFF"/>
        </w:rPr>
        <w:t>…</w:t>
      </w:r>
      <w:proofErr w:type="gramStart"/>
      <w:r w:rsidRPr="00003146">
        <w:rPr>
          <w:rFonts w:ascii="標楷體" w:eastAsia="標楷體" w:hAnsi="標楷體"/>
          <w:shd w:val="pct15" w:color="auto" w:fill="FFFFFF"/>
        </w:rPr>
        <w:t>…</w:t>
      </w:r>
      <w:proofErr w:type="gramEnd"/>
      <w:r w:rsidRPr="00C81549">
        <w:rPr>
          <w:rFonts w:ascii="標楷體" w:eastAsia="標楷體" w:hAnsi="標楷體" w:hint="eastAsia"/>
        </w:rPr>
        <w:t>依</w:t>
      </w:r>
      <w:proofErr w:type="gramStart"/>
      <w:r w:rsidRPr="00C81549">
        <w:rPr>
          <w:rFonts w:ascii="標楷體" w:eastAsia="標楷體" w:hAnsi="標楷體" w:hint="eastAsia"/>
        </w:rPr>
        <w:t>他起性通</w:t>
      </w:r>
      <w:proofErr w:type="gramEnd"/>
      <w:r w:rsidRPr="00C81549">
        <w:rPr>
          <w:rFonts w:ascii="標楷體" w:eastAsia="標楷體" w:hAnsi="標楷體" w:hint="eastAsia"/>
        </w:rPr>
        <w:t>二分說，</w:t>
      </w:r>
      <w:proofErr w:type="gramStart"/>
      <w:r w:rsidRPr="00C81549">
        <w:rPr>
          <w:rFonts w:ascii="標楷體" w:eastAsia="標楷體" w:hAnsi="標楷體" w:hint="eastAsia"/>
          <w:b/>
        </w:rPr>
        <w:t>可說是</w:t>
      </w:r>
      <w:proofErr w:type="gramEnd"/>
      <w:r w:rsidRPr="00C81549">
        <w:rPr>
          <w:rFonts w:ascii="標楷體" w:eastAsia="標楷體" w:hAnsi="標楷體" w:hint="eastAsia"/>
          <w:b/>
        </w:rPr>
        <w:t>「佛法」的「依於緣起」</w:t>
      </w:r>
      <w:r w:rsidR="00CC719D">
        <w:rPr>
          <w:rFonts w:ascii="標楷體" w:eastAsia="標楷體" w:hAnsi="標楷體" w:hint="eastAsia"/>
          <w:b/>
          <w:lang w:eastAsia="zh-TW"/>
        </w:rPr>
        <w:t>[</w:t>
      </w:r>
      <w:r w:rsidR="00A928D8">
        <w:rPr>
          <w:rFonts w:ascii="標楷體" w:eastAsia="標楷體" w:hAnsi="標楷體" w:hint="eastAsia"/>
          <w:b/>
          <w:lang w:eastAsia="zh-TW"/>
        </w:rPr>
        <w:t>緣起法主要</w:t>
      </w:r>
      <w:proofErr w:type="gramStart"/>
      <w:r w:rsidR="00A928D8">
        <w:rPr>
          <w:rFonts w:ascii="標楷體" w:eastAsia="標楷體" w:hAnsi="標楷體" w:hint="eastAsia"/>
          <w:b/>
          <w:lang w:eastAsia="zh-TW"/>
        </w:rPr>
        <w:t>指雜染法</w:t>
      </w:r>
      <w:proofErr w:type="gramEnd"/>
      <w:r w:rsidR="00A928D8">
        <w:rPr>
          <w:rFonts w:ascii="標楷體" w:eastAsia="標楷體" w:hAnsi="標楷體" w:hint="eastAsia"/>
          <w:b/>
          <w:lang w:eastAsia="zh-TW"/>
        </w:rPr>
        <w:t>的生起</w:t>
      </w:r>
      <w:r w:rsidR="00CC719D">
        <w:rPr>
          <w:rFonts w:ascii="標楷體" w:eastAsia="標楷體" w:hAnsi="標楷體" w:hint="eastAsia"/>
          <w:b/>
          <w:lang w:eastAsia="zh-TW"/>
        </w:rPr>
        <w:t>]</w:t>
      </w:r>
      <w:r w:rsidRPr="00C81549">
        <w:rPr>
          <w:rFonts w:ascii="標楷體" w:eastAsia="標楷體" w:hAnsi="標楷體" w:hint="eastAsia"/>
          <w:b/>
        </w:rPr>
        <w:t>，「</w:t>
      </w:r>
      <w:proofErr w:type="spellStart"/>
      <w:r w:rsidRPr="00C81549">
        <w:rPr>
          <w:rFonts w:ascii="標楷體" w:eastAsia="標楷體" w:hAnsi="標楷體" w:hint="eastAsia"/>
          <w:b/>
        </w:rPr>
        <w:t>大乘佛法」的「依於法性</w:t>
      </w:r>
      <w:proofErr w:type="spellEnd"/>
      <w:r w:rsidRPr="00C81549">
        <w:rPr>
          <w:rFonts w:ascii="標楷體" w:eastAsia="標楷體" w:hAnsi="標楷體" w:hint="eastAsia"/>
          <w:b/>
        </w:rPr>
        <w:t>」</w:t>
      </w:r>
      <w:proofErr w:type="gramStart"/>
      <w:r w:rsidRPr="00C81549">
        <w:rPr>
          <w:rFonts w:ascii="標楷體" w:eastAsia="標楷體" w:hAnsi="標楷體" w:hint="eastAsia"/>
          <w:b/>
        </w:rPr>
        <w:t>──</w:t>
      </w:r>
      <w:proofErr w:type="spellStart"/>
      <w:proofErr w:type="gramEnd"/>
      <w:r w:rsidRPr="00C81549">
        <w:rPr>
          <w:rFonts w:ascii="標楷體" w:eastAsia="標楷體" w:hAnsi="標楷體" w:hint="eastAsia"/>
          <w:b/>
        </w:rPr>
        <w:t>二者的折中調和</w:t>
      </w:r>
      <w:r w:rsidRPr="00C81549">
        <w:rPr>
          <w:rFonts w:ascii="標楷體" w:eastAsia="標楷體" w:hAnsi="標楷體" w:hint="eastAsia"/>
        </w:rPr>
        <w:t>；與龍樹的「緣起即空性」說，異曲同工</w:t>
      </w:r>
      <w:proofErr w:type="spellEnd"/>
      <w:r w:rsidRPr="00C81549">
        <w:rPr>
          <w:rFonts w:ascii="標楷體" w:eastAsia="標楷體" w:hAnsi="標楷體" w:hint="eastAsia"/>
        </w:rPr>
        <w:t>！</w:t>
      </w:r>
    </w:p>
    <w:p w14:paraId="5FD7CDAE" w14:textId="53000B8D" w:rsidR="007C649F" w:rsidRPr="00C81549" w:rsidRDefault="007C649F" w:rsidP="00CE2C92">
      <w:pPr>
        <w:pStyle w:val="a3"/>
        <w:spacing w:before="36" w:after="36"/>
        <w:ind w:leftChars="100" w:left="790" w:hangingChars="250" w:hanging="550"/>
      </w:pPr>
      <w:r w:rsidRPr="00C81549">
        <w:t>（</w:t>
      </w:r>
      <w:r w:rsidRPr="00C81549">
        <w:rPr>
          <w:rFonts w:hint="eastAsia"/>
        </w:rPr>
        <w:t>5</w:t>
      </w:r>
      <w:r w:rsidRPr="00C81549">
        <w:t>）</w:t>
      </w:r>
      <w:r w:rsidR="006B3F62" w:rsidRPr="00C81549">
        <w:rPr>
          <w:rFonts w:hint="eastAsia"/>
        </w:rPr>
        <w:t>印順導師</w:t>
      </w:r>
      <w:r w:rsidRPr="00C81549">
        <w:rPr>
          <w:rFonts w:hint="eastAsia"/>
        </w:rPr>
        <w:t>，</w:t>
      </w:r>
      <w:r w:rsidRPr="00C81549">
        <w:t>《</w:t>
      </w:r>
      <w:proofErr w:type="spellStart"/>
      <w:r w:rsidRPr="00C81549">
        <w:t>如來藏之研究</w:t>
      </w:r>
      <w:proofErr w:type="spellEnd"/>
      <w:r w:rsidRPr="00C81549">
        <w:t>》，</w:t>
      </w:r>
      <w:proofErr w:type="spellStart"/>
      <w:r w:rsidRPr="00C81549">
        <w:t>第七章，第三節〈真諦所傳的如來藏說</w:t>
      </w:r>
      <w:proofErr w:type="spellEnd"/>
      <w:r w:rsidRPr="00C81549">
        <w:t>〉，</w:t>
      </w:r>
      <w:r w:rsidRPr="00C81549">
        <w:t>p.213</w:t>
      </w:r>
      <w:r w:rsidRPr="00C81549">
        <w:t>：</w:t>
      </w:r>
    </w:p>
    <w:p w14:paraId="74FA6FDD" w14:textId="77777777" w:rsidR="007C649F" w:rsidRPr="00C81549" w:rsidRDefault="007C649F" w:rsidP="00A52EFF">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「依他雜染清淨性不成」──不一定雜染，也不一定清淨；隨分別染緣而成為雜染，隨無分別淨緣而成為清淨，</w:t>
      </w:r>
      <w:r w:rsidRPr="00C81549">
        <w:rPr>
          <w:rFonts w:ascii="標楷體" w:eastAsia="標楷體" w:hAnsi="標楷體" w:hint="eastAsia"/>
          <w:b/>
        </w:rPr>
        <w:t>不自成而依他的定義</w:t>
      </w:r>
      <w:r w:rsidRPr="00C81549">
        <w:rPr>
          <w:rFonts w:ascii="標楷體" w:eastAsia="標楷體" w:hAnsi="標楷體" w:hint="eastAsia"/>
        </w:rPr>
        <w:t>，是《攝大乘論》所有的特義。</w:t>
      </w:r>
    </w:p>
    <w:p w14:paraId="46A26174" w14:textId="295EE97D" w:rsidR="007C649F" w:rsidRPr="00C81549" w:rsidRDefault="007C649F" w:rsidP="00CE2C92">
      <w:pPr>
        <w:pStyle w:val="a3"/>
        <w:spacing w:before="36" w:after="36"/>
        <w:ind w:leftChars="100" w:left="790" w:hangingChars="250" w:hanging="550"/>
        <w:rPr>
          <w:rFonts w:ascii="標楷體" w:hAnsi="標楷體"/>
        </w:rPr>
      </w:pPr>
      <w:r w:rsidRPr="00C81549">
        <w:t>（</w:t>
      </w:r>
      <w:r w:rsidRPr="00C81549">
        <w:rPr>
          <w:rFonts w:hint="eastAsia"/>
        </w:rPr>
        <w:t>6</w:t>
      </w:r>
      <w:r w:rsidRPr="00C81549">
        <w:t>）</w:t>
      </w:r>
      <w:r w:rsidR="00752E97" w:rsidRPr="00C81549">
        <w:rPr>
          <w:rFonts w:hint="eastAsia"/>
        </w:rPr>
        <w:t>另參</w:t>
      </w:r>
      <w:r w:rsidR="00376DAC">
        <w:rPr>
          <w:rFonts w:hint="eastAsia"/>
          <w:lang w:eastAsia="zh-TW"/>
        </w:rPr>
        <w:t>：</w:t>
      </w:r>
      <w:r w:rsidR="006B3F62" w:rsidRPr="00C81549">
        <w:rPr>
          <w:rFonts w:hint="eastAsia"/>
        </w:rPr>
        <w:t>印順導師</w:t>
      </w:r>
      <w:r w:rsidRPr="00C81549">
        <w:rPr>
          <w:rFonts w:hint="eastAsia"/>
        </w:rPr>
        <w:t>，《攝大乘論講記》，第三章，第六節〈通契經〉，</w:t>
      </w:r>
      <w:r w:rsidRPr="00C81549">
        <w:rPr>
          <w:rFonts w:hint="eastAsia"/>
        </w:rPr>
        <w:t>pp.273-279</w:t>
      </w:r>
      <w:r w:rsidRPr="00C81549">
        <w:rPr>
          <w:rFonts w:hint="eastAsia"/>
        </w:rPr>
        <w:t>；</w:t>
      </w:r>
      <w:r w:rsidRPr="00C81549">
        <w:t>《如來藏之研究》，第七章，第三節〈真諦所傳的如來藏說〉，</w:t>
      </w:r>
      <w:r w:rsidRPr="00C81549">
        <w:t>pp.214-215</w:t>
      </w:r>
      <w:r w:rsidRPr="00C81549">
        <w:rPr>
          <w:rFonts w:hint="eastAsia"/>
        </w:rPr>
        <w:t>；</w:t>
      </w:r>
      <w:r w:rsidRPr="00C81549">
        <w:t>《華雨集》</w:t>
      </w:r>
      <w:r w:rsidRPr="00C81549">
        <w:rPr>
          <w:rFonts w:hint="eastAsia"/>
        </w:rPr>
        <w:t>（</w:t>
      </w:r>
      <w:r w:rsidRPr="00C81549">
        <w:t>第四冊</w:t>
      </w:r>
      <w:r w:rsidRPr="00C81549">
        <w:rPr>
          <w:rFonts w:hint="eastAsia"/>
        </w:rPr>
        <w:t>）</w:t>
      </w:r>
      <w:r w:rsidRPr="00C81549">
        <w:t>一一〈佛學大要〉，</w:t>
      </w:r>
      <w:r w:rsidRPr="00C81549">
        <w:t>pp.300-302</w:t>
      </w:r>
      <w:r w:rsidRPr="00C81549">
        <w:rPr>
          <w:rFonts w:hint="eastAsia"/>
        </w:rPr>
        <w:t>；</w:t>
      </w:r>
      <w:r w:rsidRPr="00C81549">
        <w:t>《華雨集》</w:t>
      </w:r>
      <w:r w:rsidRPr="00C81549">
        <w:rPr>
          <w:rFonts w:hint="eastAsia"/>
        </w:rPr>
        <w:t>（</w:t>
      </w:r>
      <w:r w:rsidRPr="00C81549">
        <w:t>第五冊</w:t>
      </w:r>
      <w:r w:rsidRPr="00C81549">
        <w:rPr>
          <w:rFonts w:hint="eastAsia"/>
        </w:rPr>
        <w:t>）</w:t>
      </w:r>
      <w:r w:rsidRPr="00C81549">
        <w:t>七、論三諦三智與賴耶通真妄，</w:t>
      </w:r>
      <w:r w:rsidRPr="00C81549">
        <w:t>p.119</w:t>
      </w:r>
      <w:r w:rsidRPr="00C81549">
        <w:rPr>
          <w:rFonts w:hint="eastAsia"/>
        </w:rPr>
        <w:t>；</w:t>
      </w:r>
      <w:r w:rsidRPr="00C81549">
        <w:t>《大乘起信論講記》，</w:t>
      </w:r>
      <w:r w:rsidRPr="00C81549">
        <w:t>pp.102-104</w:t>
      </w:r>
      <w:r w:rsidRPr="00C81549">
        <w:rPr>
          <w:rFonts w:hint="eastAsia"/>
        </w:rPr>
        <w:t>。</w:t>
      </w:r>
    </w:p>
  </w:footnote>
  <w:footnote w:id="14">
    <w:p w14:paraId="61349FB9" w14:textId="72337145" w:rsidR="002C5C94" w:rsidRPr="00C81549" w:rsidRDefault="002C5C94" w:rsidP="001B1D48">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）無著造，［</w:t>
      </w:r>
      <w:proofErr w:type="spellStart"/>
      <w:r w:rsidRPr="00C81549">
        <w:t>唐］玄奘譯</w:t>
      </w:r>
      <w:proofErr w:type="spellEnd"/>
      <w:r w:rsidRPr="00C81549">
        <w:rPr>
          <w:rFonts w:hint="eastAsia"/>
        </w:rPr>
        <w:t>，</w:t>
      </w:r>
      <w:r w:rsidRPr="00C81549">
        <w:t>《</w:t>
      </w:r>
      <w:proofErr w:type="spellStart"/>
      <w:r w:rsidRPr="00C81549">
        <w:t>攝大乘論本》</w:t>
      </w:r>
      <w:r w:rsidRPr="00C81549">
        <w:rPr>
          <w:rFonts w:hint="eastAsia"/>
        </w:rPr>
        <w:t>卷下</w:t>
      </w:r>
      <w:r w:rsidR="00716CB1" w:rsidRPr="00C81549">
        <w:t>（</w:t>
      </w:r>
      <w:r w:rsidR="004B71CF" w:rsidRPr="00C81549">
        <w:t>CBETA</w:t>
      </w:r>
      <w:proofErr w:type="spellEnd"/>
      <w:r w:rsidR="004B71CF" w:rsidRPr="00C81549">
        <w:t xml:space="preserve">, T31, no. 1594, p. </w:t>
      </w:r>
      <w:r w:rsidRPr="00C81549">
        <w:rPr>
          <w:rFonts w:hint="eastAsia"/>
        </w:rPr>
        <w:t>149b1-4</w:t>
      </w:r>
      <w:r w:rsidRPr="00C81549">
        <w:t>）：</w:t>
      </w:r>
      <w:r w:rsidRPr="00C81549">
        <w:t xml:space="preserve"> </w:t>
      </w:r>
    </w:p>
    <w:p w14:paraId="3AE062DC" w14:textId="77777777" w:rsidR="002C5C94" w:rsidRPr="00C81549" w:rsidRDefault="002C5C94" w:rsidP="00A52EFF">
      <w:pPr>
        <w:pStyle w:val="a3"/>
        <w:spacing w:before="36" w:after="36"/>
        <w:ind w:leftChars="330" w:left="792" w:firstLineChars="0" w:firstLine="0"/>
      </w:pPr>
      <w:proofErr w:type="spellStart"/>
      <w:r w:rsidRPr="00C81549">
        <w:rPr>
          <w:rFonts w:ascii="標楷體" w:eastAsia="標楷體" w:hAnsi="標楷體" w:hint="eastAsia"/>
        </w:rPr>
        <w:t>轉依為相，謂轉滅一切障雜染分依他起故，轉得解脫一切障於法自在轉現前清淨分依他起性故</w:t>
      </w:r>
      <w:proofErr w:type="spellEnd"/>
      <w:r w:rsidRPr="00C81549">
        <w:rPr>
          <w:rFonts w:ascii="標楷體" w:eastAsia="標楷體" w:hAnsi="標楷體" w:hint="eastAsia"/>
        </w:rPr>
        <w:t>。</w:t>
      </w:r>
    </w:p>
    <w:p w14:paraId="4D3D65EA" w14:textId="49FB8DD7" w:rsidR="002C5C94" w:rsidRPr="00C81549" w:rsidRDefault="002C5C94" w:rsidP="00CE2C92">
      <w:pPr>
        <w:pStyle w:val="a3"/>
        <w:spacing w:before="36" w:after="36"/>
        <w:ind w:leftChars="100" w:left="790" w:hangingChars="250" w:hanging="550"/>
      </w:pPr>
      <w:r w:rsidRPr="00C81549">
        <w:t>（</w:t>
      </w:r>
      <w:r w:rsidRPr="00C81549">
        <w:t>2</w:t>
      </w:r>
      <w:r w:rsidRPr="00C81549">
        <w:t>）</w:t>
      </w:r>
      <w:r w:rsidR="006B3F62" w:rsidRPr="00C81549">
        <w:rPr>
          <w:rFonts w:hint="eastAsia"/>
        </w:rPr>
        <w:t>印順導師</w:t>
      </w:r>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第八章，第一節，第一項〈出體相</w:t>
      </w:r>
      <w:proofErr w:type="spellEnd"/>
      <w:r w:rsidRPr="00C81549">
        <w:rPr>
          <w:rFonts w:hint="eastAsia"/>
        </w:rPr>
        <w:t>〉，</w:t>
      </w:r>
      <w:r w:rsidRPr="00C81549">
        <w:rPr>
          <w:rFonts w:hint="eastAsia"/>
        </w:rPr>
        <w:t>p.462</w:t>
      </w:r>
      <w:r w:rsidRPr="00C81549">
        <w:rPr>
          <w:rFonts w:hint="eastAsia"/>
        </w:rPr>
        <w:t>：</w:t>
      </w:r>
    </w:p>
    <w:p w14:paraId="477BB399" w14:textId="77777777" w:rsidR="002C5C94" w:rsidRPr="00C81549" w:rsidRDefault="002C5C94" w:rsidP="00A52EFF">
      <w:pPr>
        <w:pStyle w:val="a3"/>
        <w:spacing w:before="36" w:after="36"/>
        <w:ind w:leftChars="330" w:left="792" w:firstLineChars="0" w:firstLine="0"/>
        <w:rPr>
          <w:rFonts w:ascii="標楷體" w:eastAsia="MS Mincho" w:hAnsi="標楷體"/>
        </w:rPr>
      </w:pPr>
      <w:r w:rsidRPr="00C81549">
        <w:rPr>
          <w:rFonts w:ascii="標楷體" w:eastAsia="標楷體" w:hAnsi="標楷體" w:hint="eastAsia"/>
        </w:rPr>
        <w:t>依他起究竟是什麼呢？在建立雜染所依時，本論常說它是雜染種子的</w:t>
      </w:r>
      <w:r w:rsidRPr="001011FF">
        <w:rPr>
          <w:rFonts w:ascii="標楷體" w:eastAsia="標楷體" w:hAnsi="標楷體" w:hint="eastAsia"/>
          <w:highlight w:val="cyan"/>
        </w:rPr>
        <w:t>所生法</w:t>
      </w:r>
      <w:r w:rsidRPr="00C81549">
        <w:rPr>
          <w:rFonts w:ascii="標楷體" w:eastAsia="標楷體" w:hAnsi="標楷體" w:hint="eastAsia"/>
        </w:rPr>
        <w:t>。從雜染種生起的，自然成為</w:t>
      </w:r>
      <w:r w:rsidRPr="004C7BAB">
        <w:rPr>
          <w:rFonts w:ascii="標楷體" w:eastAsia="標楷體" w:hAnsi="標楷體" w:hint="eastAsia"/>
          <w:highlight w:val="cyan"/>
        </w:rPr>
        <w:t>似義顯現</w:t>
      </w:r>
      <w:r w:rsidRPr="00C81549">
        <w:rPr>
          <w:rFonts w:ascii="標楷體" w:eastAsia="標楷體" w:hAnsi="標楷體" w:hint="eastAsia"/>
        </w:rPr>
        <w:t>的遍計執性，這樣</w:t>
      </w:r>
      <w:r w:rsidRPr="00686310">
        <w:rPr>
          <w:rFonts w:ascii="標楷體" w:eastAsia="標楷體" w:hAnsi="標楷體" w:hint="eastAsia"/>
          <w:b/>
          <w:bCs/>
          <w:u w:val="single"/>
        </w:rPr>
        <w:t>轉染返淨</w:t>
      </w:r>
      <w:r w:rsidRPr="00C81549">
        <w:rPr>
          <w:rFonts w:ascii="標楷體" w:eastAsia="標楷體" w:hAnsi="標楷體" w:hint="eastAsia"/>
        </w:rPr>
        <w:t>，勢</w:t>
      </w:r>
      <w:r w:rsidRPr="00C632CE">
        <w:rPr>
          <w:rFonts w:ascii="標楷體" w:eastAsia="標楷體" w:hAnsi="標楷體" w:hint="eastAsia"/>
          <w:highlight w:val="green"/>
        </w:rPr>
        <w:t>非</w:t>
      </w:r>
      <w:r w:rsidRPr="00686310">
        <w:rPr>
          <w:rFonts w:ascii="標楷體" w:eastAsia="標楷體" w:hAnsi="標楷體" w:hint="eastAsia"/>
          <w:b/>
          <w:bCs/>
          <w:color w:val="FF0000"/>
          <w:u w:val="single"/>
        </w:rPr>
        <w:t>離開世間而說出世</w:t>
      </w:r>
      <w:r w:rsidRPr="00C632CE">
        <w:rPr>
          <w:rFonts w:ascii="標楷體" w:eastAsia="標楷體" w:hAnsi="標楷體" w:hint="eastAsia"/>
          <w:highlight w:val="green"/>
        </w:rPr>
        <w:t>不可</w:t>
      </w:r>
      <w:r w:rsidRPr="00C81549">
        <w:rPr>
          <w:rFonts w:ascii="標楷體" w:eastAsia="標楷體" w:hAnsi="標楷體" w:hint="eastAsia"/>
        </w:rPr>
        <w:t>，所以要談</w:t>
      </w:r>
      <w:r w:rsidRPr="00554E17">
        <w:rPr>
          <w:rFonts w:ascii="標楷體" w:eastAsia="標楷體" w:hAnsi="標楷體" w:hint="eastAsia"/>
          <w:b/>
          <w:bCs/>
          <w:u w:val="single"/>
        </w:rPr>
        <w:t>通二性</w:t>
      </w:r>
      <w:r w:rsidRPr="00C81549">
        <w:rPr>
          <w:rFonts w:ascii="標楷體" w:eastAsia="標楷體" w:hAnsi="標楷體" w:hint="eastAsia"/>
        </w:rPr>
        <w:t>。一般把依他二分看成不相離的兩個東西，說事相是依他，理性是圓成實。其實</w:t>
      </w:r>
      <w:r w:rsidRPr="00C81549">
        <w:rPr>
          <w:rFonts w:ascii="標楷體" w:eastAsia="標楷體" w:hAnsi="標楷體" w:hint="eastAsia"/>
          <w:b/>
        </w:rPr>
        <w:t>不如把通二分的依他起性，看成可染可淨的精神體</w:t>
      </w:r>
      <w:r w:rsidRPr="00C81549">
        <w:rPr>
          <w:rFonts w:asciiTheme="minorEastAsia" w:hAnsiTheme="minorEastAsia" w:hint="eastAsia"/>
        </w:rPr>
        <w:t>。</w:t>
      </w:r>
    </w:p>
    <w:p w14:paraId="6FA5DC81" w14:textId="2C8E4DA1" w:rsidR="002C5C94" w:rsidRPr="00C81549" w:rsidRDefault="002C5C94" w:rsidP="00CE2C92">
      <w:pPr>
        <w:pStyle w:val="a3"/>
        <w:spacing w:before="36" w:after="36"/>
        <w:ind w:leftChars="100" w:left="790" w:hangingChars="250" w:hanging="550"/>
      </w:pPr>
      <w:r w:rsidRPr="00C81549">
        <w:t>（</w:t>
      </w:r>
      <w:r w:rsidRPr="00C81549">
        <w:rPr>
          <w:rFonts w:hint="eastAsia"/>
        </w:rPr>
        <w:t>3</w:t>
      </w:r>
      <w:r w:rsidRPr="00C81549">
        <w:t>）</w:t>
      </w:r>
      <w:r w:rsidR="006B3F62" w:rsidRPr="00C81549">
        <w:rPr>
          <w:rFonts w:hint="eastAsia"/>
        </w:rPr>
        <w:t>印順導師</w:t>
      </w:r>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第九章，第二節，第二項，甲，一〈轉依相</w:t>
      </w:r>
      <w:proofErr w:type="spellEnd"/>
      <w:r w:rsidRPr="00C81549">
        <w:rPr>
          <w:rFonts w:hint="eastAsia"/>
        </w:rPr>
        <w:t>〉，</w:t>
      </w:r>
      <w:r w:rsidRPr="00C81549">
        <w:rPr>
          <w:rFonts w:hint="eastAsia"/>
        </w:rPr>
        <w:t>p.480</w:t>
      </w:r>
      <w:r w:rsidRPr="00C81549">
        <w:rPr>
          <w:rFonts w:hint="eastAsia"/>
        </w:rPr>
        <w:t>：</w:t>
      </w:r>
    </w:p>
    <w:p w14:paraId="49093E98" w14:textId="77777777" w:rsidR="002C5C94" w:rsidRPr="00C81549" w:rsidRDefault="002C5C94" w:rsidP="00DE2D90">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先說「轉依為相」：依，是一切</w:t>
      </w:r>
      <w:r w:rsidRPr="004D2FEA">
        <w:rPr>
          <w:rFonts w:ascii="標楷體" w:eastAsia="標楷體" w:hAnsi="標楷體" w:hint="eastAsia"/>
          <w:highlight w:val="green"/>
        </w:rPr>
        <w:t>依他起法</w:t>
      </w:r>
      <w:r w:rsidRPr="00C81549">
        <w:rPr>
          <w:rFonts w:ascii="標楷體" w:eastAsia="標楷體" w:hAnsi="標楷體" w:hint="eastAsia"/>
        </w:rPr>
        <w:t>，或是依他起的</w:t>
      </w:r>
      <w:r w:rsidRPr="00220B4E">
        <w:rPr>
          <w:rFonts w:ascii="標楷體" w:eastAsia="標楷體" w:hAnsi="標楷體" w:hint="eastAsia"/>
          <w:highlight w:val="yellow"/>
        </w:rPr>
        <w:t>根本賴耶</w:t>
      </w:r>
      <w:r w:rsidRPr="00C81549">
        <w:rPr>
          <w:rFonts w:ascii="標楷體" w:eastAsia="標楷體" w:hAnsi="標楷體" w:hint="eastAsia"/>
        </w:rPr>
        <w:t>。轉，就是「轉滅一切障</w:t>
      </w:r>
      <w:r w:rsidRPr="00C81549">
        <w:rPr>
          <w:rFonts w:ascii="標楷體" w:eastAsia="標楷體" w:hAnsi="標楷體" w:hint="eastAsia"/>
          <w:b/>
        </w:rPr>
        <w:t>雜染分」的「依他起」</w:t>
      </w:r>
      <w:r w:rsidRPr="00C81549">
        <w:rPr>
          <w:rFonts w:ascii="標楷體" w:eastAsia="標楷體" w:hAnsi="標楷體" w:hint="eastAsia"/>
        </w:rPr>
        <w:t>，「轉得解脫一切障」</w:t>
      </w:r>
      <w:r w:rsidRPr="00C81549">
        <w:rPr>
          <w:rFonts w:ascii="標楷體" w:eastAsia="標楷體" w:hAnsi="標楷體" w:hint="eastAsia"/>
          <w:b/>
        </w:rPr>
        <w:t>「清淨分」的「依他起」</w:t>
      </w:r>
      <w:r w:rsidRPr="00C81549">
        <w:rPr>
          <w:rFonts w:ascii="標楷體" w:eastAsia="標楷體" w:hAnsi="標楷體" w:hint="eastAsia"/>
        </w:rPr>
        <w:t>。</w:t>
      </w:r>
      <w:r w:rsidRPr="00C81549">
        <w:rPr>
          <w:rFonts w:ascii="標楷體" w:eastAsia="標楷體" w:hAnsi="標楷體" w:hint="eastAsia"/>
          <w:b/>
        </w:rPr>
        <w:t>清淨分依他起，就是離染所顯的最清淨法界。</w:t>
      </w:r>
      <w:r w:rsidRPr="00C81549">
        <w:rPr>
          <w:rFonts w:ascii="標楷體" w:eastAsia="標楷體" w:hAnsi="標楷體" w:hint="eastAsia"/>
        </w:rPr>
        <w:t>從</w:t>
      </w:r>
      <w:r w:rsidRPr="008932E7">
        <w:rPr>
          <w:rFonts w:ascii="標楷體" w:eastAsia="標楷體" w:hAnsi="標楷體" w:hint="eastAsia"/>
          <w:b/>
          <w:bCs/>
        </w:rPr>
        <w:t>無義</w:t>
      </w:r>
      <w:r w:rsidRPr="00C81549">
        <w:rPr>
          <w:rFonts w:ascii="標楷體" w:eastAsia="標楷體" w:hAnsi="標楷體" w:hint="eastAsia"/>
        </w:rPr>
        <w:t>邊的</w:t>
      </w:r>
      <w:r w:rsidRPr="00C81549">
        <w:rPr>
          <w:rFonts w:ascii="標楷體" w:eastAsia="標楷體" w:hAnsi="標楷體" w:hint="eastAsia"/>
          <w:b/>
        </w:rPr>
        <w:t>法性</w:t>
      </w:r>
      <w:r w:rsidRPr="00C81549">
        <w:rPr>
          <w:rFonts w:ascii="標楷體" w:eastAsia="標楷體" w:hAnsi="標楷體" w:hint="eastAsia"/>
        </w:rPr>
        <w:t>說，就是圓成本性清淨的離染；從</w:t>
      </w:r>
      <w:r w:rsidRPr="008932E7">
        <w:rPr>
          <w:rFonts w:ascii="標楷體" w:eastAsia="標楷體" w:hAnsi="標楷體" w:hint="eastAsia"/>
          <w:b/>
          <w:bCs/>
        </w:rPr>
        <w:t>唯識</w:t>
      </w:r>
      <w:r w:rsidRPr="00C81549">
        <w:rPr>
          <w:rFonts w:ascii="標楷體" w:eastAsia="標楷體" w:hAnsi="標楷體" w:hint="eastAsia"/>
        </w:rPr>
        <w:t>邊說，賴耶的雜染分，由聞熏的力量，漸漸減少，淨習漸漸增多，引發清淨智。</w:t>
      </w:r>
      <w:r w:rsidRPr="00C81549">
        <w:rPr>
          <w:rFonts w:ascii="標楷體" w:eastAsia="標楷體" w:hAnsi="標楷體" w:hint="eastAsia"/>
          <w:b/>
        </w:rPr>
        <w:t>智如不二</w:t>
      </w:r>
      <w:r w:rsidRPr="00C81549">
        <w:rPr>
          <w:rFonts w:ascii="標楷體" w:eastAsia="標楷體" w:hAnsi="標楷體" w:hint="eastAsia"/>
        </w:rPr>
        <w:t>的清淨圓成實性，是轉得的淨依，所以能「於法自在轉現前」。</w:t>
      </w:r>
    </w:p>
    <w:p w14:paraId="02B31F45" w14:textId="77777777" w:rsidR="002C5C94" w:rsidRPr="00C81549" w:rsidRDefault="002C5C94" w:rsidP="00CE2C92">
      <w:pPr>
        <w:pStyle w:val="a3"/>
        <w:spacing w:before="36" w:after="36"/>
        <w:ind w:leftChars="100" w:left="790" w:hangingChars="250" w:hanging="550"/>
      </w:pPr>
      <w:r w:rsidRPr="00C81549">
        <w:t>（</w:t>
      </w:r>
      <w:r w:rsidRPr="00C81549">
        <w:rPr>
          <w:rFonts w:hint="eastAsia"/>
        </w:rPr>
        <w:t>4</w:t>
      </w:r>
      <w:r w:rsidRPr="00C81549">
        <w:t>）</w:t>
      </w:r>
      <w:r w:rsidRPr="00C81549">
        <w:rPr>
          <w:rFonts w:hint="eastAsia"/>
        </w:rPr>
        <w:t>玅境長老說法筆錄集，《</w:t>
      </w:r>
      <w:proofErr w:type="spellStart"/>
      <w:r w:rsidRPr="00C81549">
        <w:rPr>
          <w:rFonts w:hint="eastAsia"/>
        </w:rPr>
        <w:t>經論講解</w:t>
      </w:r>
      <w:proofErr w:type="spellEnd"/>
      <w:r w:rsidRPr="00C81549">
        <w:rPr>
          <w:rFonts w:hint="eastAsia"/>
        </w:rPr>
        <w:t>》，《</w:t>
      </w:r>
      <w:proofErr w:type="spellStart"/>
      <w:r w:rsidRPr="00C81549">
        <w:rPr>
          <w:rFonts w:hint="eastAsia"/>
        </w:rPr>
        <w:t>解深密經</w:t>
      </w:r>
      <w:proofErr w:type="spellEnd"/>
      <w:r w:rsidRPr="00C81549">
        <w:rPr>
          <w:rFonts w:hint="eastAsia"/>
        </w:rPr>
        <w:t>》〈</w:t>
      </w:r>
      <w:proofErr w:type="spellStart"/>
      <w:r w:rsidRPr="00C81549">
        <w:rPr>
          <w:rFonts w:hint="eastAsia"/>
        </w:rPr>
        <w:t>勝義諦相品第二</w:t>
      </w:r>
      <w:proofErr w:type="spellEnd"/>
      <w:r w:rsidRPr="00C81549">
        <w:rPr>
          <w:rFonts w:hint="eastAsia"/>
        </w:rPr>
        <w:t>〉：</w:t>
      </w:r>
    </w:p>
    <w:p w14:paraId="2CC34993" w14:textId="77777777" w:rsidR="002C5C94" w:rsidRPr="00C81549" w:rsidRDefault="002C5C94" w:rsidP="00DE2D90">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攝大乘論》那上面說佛的法身有五個相貌，那裡面說，「一、轉依為相」，這個「轉依為相」，就是經過三大阿僧祇劫的修學聖道，轉變了這個阿賴耶識。這個「依」實在就是心，以心為依止處，這個心轉變它一下。我們在凡夫的時候，我們的心不清淨，這不清淨的依他起，這惑業苦的流轉。現在修學聖道，把這染污的依他起，就是染污的心，這惑業苦的境界轉變一下。怎麼轉變呢？就是棄捨這個惑業苦的境界，成就了無漏的戒定慧，就是清淨的依他起，就叫「轉依」，其實「轉依」，這句話就是修行的意思。修行就是我們凡夫相信了佛法以後，使令我們的心棄捨了不清淨的心，成就清淨心，這就叫「轉依」。就是轉變我們的內心，這叫「依」。</w:t>
      </w:r>
    </w:p>
  </w:footnote>
  <w:footnote w:id="15">
    <w:p w14:paraId="099AF6F0" w14:textId="3A8D6060" w:rsidR="006F3FE7" w:rsidRPr="00C81549" w:rsidRDefault="006F3FE7" w:rsidP="001B1D48">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188b</w:t>
      </w:r>
      <w:r w:rsidRPr="00C81549">
        <w:rPr>
          <w:rFonts w:hint="eastAsia"/>
        </w:rPr>
        <w:t>22-26</w:t>
      </w:r>
      <w:r w:rsidRPr="00C81549">
        <w:t>）</w:t>
      </w:r>
      <w:r w:rsidRPr="00C81549">
        <w:rPr>
          <w:rFonts w:hint="eastAsia"/>
        </w:rPr>
        <w:t>。</w:t>
      </w:r>
    </w:p>
    <w:p w14:paraId="18FFFEB3" w14:textId="5CB70389" w:rsidR="006F3FE7" w:rsidRPr="00C81549" w:rsidRDefault="006F3FE7" w:rsidP="00B53FF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288b</w:t>
      </w:r>
      <w:r w:rsidRPr="00C81549">
        <w:rPr>
          <w:rFonts w:hint="eastAsia"/>
        </w:rPr>
        <w:t>6-8</w:t>
      </w:r>
      <w:r w:rsidRPr="00C81549">
        <w:t>）。</w:t>
      </w:r>
    </w:p>
    <w:p w14:paraId="2FDAE4A2" w14:textId="740F959A" w:rsidR="006F3FE7" w:rsidRPr="00C81549" w:rsidRDefault="006F3FE7" w:rsidP="00B53FF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w:t>
      </w:r>
      <w:r w:rsidR="00D32CE7" w:rsidRPr="00C81549">
        <w:rPr>
          <w:lang w:val="en-US"/>
        </w:rPr>
        <w:t>p</w:t>
      </w:r>
      <w:proofErr w:type="spellStart"/>
      <w:r w:rsidR="00D32CE7" w:rsidRPr="00C81549">
        <w:t>p</w:t>
      </w:r>
      <w:proofErr w:type="spellEnd"/>
      <w:r w:rsidR="00D32CE7" w:rsidRPr="00C81549">
        <w:t xml:space="preserve">. </w:t>
      </w:r>
      <w:r w:rsidRPr="00C81549">
        <w:t>341c29-342a2</w:t>
      </w:r>
      <w:r w:rsidRPr="00C81549">
        <w:t>）：</w:t>
      </w:r>
    </w:p>
    <w:p w14:paraId="7B81D8E4" w14:textId="77777777" w:rsidR="006F3FE7" w:rsidRPr="00C81549" w:rsidRDefault="006F3FE7" w:rsidP="00E50A0D">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自性遍計執故」者</w:t>
      </w:r>
      <w:r w:rsidRPr="00C81549">
        <w:rPr>
          <w:rFonts w:ascii="標楷體" w:eastAsia="標楷體" w:hAnsi="標楷體" w:hint="eastAsia"/>
        </w:rPr>
        <w:t>，</w:t>
      </w:r>
      <w:r w:rsidRPr="00C81549">
        <w:rPr>
          <w:rFonts w:ascii="標楷體" w:eastAsia="標楷體" w:hAnsi="標楷體"/>
        </w:rPr>
        <w:t>如於眼等遍計執為眼等自性</w:t>
      </w:r>
      <w:proofErr w:type="spellEnd"/>
      <w:r w:rsidRPr="00C81549">
        <w:rPr>
          <w:rFonts w:ascii="標楷體" w:eastAsia="標楷體" w:hAnsi="標楷體"/>
        </w:rPr>
        <w:t>。「</w:t>
      </w:r>
      <w:proofErr w:type="spellStart"/>
      <w:r w:rsidRPr="00C81549">
        <w:rPr>
          <w:rFonts w:ascii="標楷體" w:eastAsia="標楷體" w:hAnsi="標楷體"/>
        </w:rPr>
        <w:t>差別遍計執故」者</w:t>
      </w:r>
      <w:r w:rsidRPr="00C81549">
        <w:rPr>
          <w:rFonts w:ascii="標楷體" w:eastAsia="標楷體" w:hAnsi="標楷體" w:hint="eastAsia"/>
        </w:rPr>
        <w:t>，</w:t>
      </w:r>
      <w:r w:rsidRPr="00C81549">
        <w:rPr>
          <w:rFonts w:ascii="標楷體" w:eastAsia="標楷體" w:hAnsi="標楷體"/>
        </w:rPr>
        <w:t>如即於彼眼等自性遍計執為常</w:t>
      </w:r>
      <w:r w:rsidRPr="00C81549">
        <w:rPr>
          <w:rFonts w:ascii="標楷體" w:eastAsia="標楷體" w:hAnsi="標楷體" w:hint="eastAsia"/>
        </w:rPr>
        <w:t>、</w:t>
      </w:r>
      <w:r w:rsidRPr="00C81549">
        <w:rPr>
          <w:rFonts w:ascii="標楷體" w:eastAsia="標楷體" w:hAnsi="標楷體"/>
        </w:rPr>
        <w:t>無常等無量差別</w:t>
      </w:r>
      <w:proofErr w:type="spellEnd"/>
      <w:r w:rsidRPr="00C81549">
        <w:rPr>
          <w:rFonts w:ascii="標楷體" w:eastAsia="標楷體" w:hAnsi="標楷體"/>
        </w:rPr>
        <w:t>。</w:t>
      </w:r>
    </w:p>
    <w:p w14:paraId="3F6A8BF4" w14:textId="79F384DC" w:rsidR="006F3FE7" w:rsidRPr="00C81549" w:rsidRDefault="006F3FE7" w:rsidP="00B53FF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0039435A">
        <w:rPr>
          <w:lang w:val="en-US"/>
        </w:rPr>
        <w:t>558a10-13</w:t>
      </w:r>
      <w:r w:rsidRPr="00C81549">
        <w:t>）。</w:t>
      </w:r>
    </w:p>
  </w:footnote>
  <w:footnote w:id="16">
    <w:p w14:paraId="66F0EFAD" w14:textId="7096E1F0" w:rsidR="006F3FE7" w:rsidRPr="00C81549" w:rsidRDefault="006F3FE7" w:rsidP="00132E21">
      <w:pPr>
        <w:pStyle w:val="a3"/>
        <w:spacing w:before="36" w:after="36"/>
        <w:ind w:left="220" w:hanging="220"/>
      </w:pPr>
      <w:r w:rsidRPr="00C81549">
        <w:rPr>
          <w:rStyle w:val="a5"/>
        </w:rPr>
        <w:footnoteRef/>
      </w:r>
      <w:r w:rsidRPr="00C81549">
        <w:rPr>
          <w:rFonts w:hint="eastAsia"/>
        </w:rPr>
        <w:t xml:space="preserve"> </w:t>
      </w:r>
      <w:proofErr w:type="spellStart"/>
      <w:r w:rsidR="006B3F62" w:rsidRPr="00C81549">
        <w:rPr>
          <w:rFonts w:hint="eastAsia"/>
        </w:rPr>
        <w:t>印順導師</w:t>
      </w:r>
      <w:proofErr w:type="spellEnd"/>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第四章，第一節，第五項〈</w:t>
      </w:r>
      <w:r w:rsidRPr="00C81549">
        <w:rPr>
          <w:rStyle w:val="toclabel"/>
          <w:rFonts w:ascii="新細明體" w:hAnsi="新細明體" w:hint="eastAsia"/>
          <w:shd w:val="clear" w:color="auto" w:fill="FFFFFF"/>
        </w:rPr>
        <w:t>由何云何而得悟入</w:t>
      </w:r>
      <w:proofErr w:type="spellEnd"/>
      <w:r w:rsidRPr="00C81549">
        <w:rPr>
          <w:rFonts w:hint="eastAsia"/>
        </w:rPr>
        <w:t>〉，</w:t>
      </w:r>
      <w:r w:rsidRPr="00C81549">
        <w:rPr>
          <w:rFonts w:hint="eastAsia"/>
        </w:rPr>
        <w:t>p.319</w:t>
      </w:r>
      <w:r w:rsidRPr="00C81549">
        <w:rPr>
          <w:rFonts w:hint="eastAsia"/>
        </w:rPr>
        <w:t>：</w:t>
      </w:r>
    </w:p>
    <w:p w14:paraId="44279D95" w14:textId="77777777" w:rsidR="006F3FE7" w:rsidRPr="00C81549" w:rsidRDefault="006F3FE7" w:rsidP="00491976">
      <w:pPr>
        <w:pStyle w:val="a3"/>
        <w:spacing w:before="36" w:after="36"/>
        <w:ind w:leftChars="100" w:left="240" w:firstLineChars="0" w:firstLine="0"/>
        <w:rPr>
          <w:rFonts w:ascii="標楷體" w:eastAsia="標楷體" w:hAnsi="標楷體"/>
        </w:rPr>
      </w:pPr>
      <w:proofErr w:type="spellStart"/>
      <w:r w:rsidRPr="00C81549">
        <w:rPr>
          <w:rFonts w:ascii="標楷體" w:eastAsia="標楷體" w:hAnsi="標楷體" w:hint="eastAsia"/>
          <w:b/>
        </w:rPr>
        <w:t>自性</w:t>
      </w:r>
      <w:r w:rsidRPr="00C81549">
        <w:rPr>
          <w:rFonts w:ascii="標楷體" w:eastAsia="標楷體" w:hAnsi="標楷體" w:hint="eastAsia"/>
        </w:rPr>
        <w:t>是</w:t>
      </w:r>
      <w:r w:rsidRPr="00C81549">
        <w:rPr>
          <w:rFonts w:ascii="標楷體" w:eastAsia="標楷體" w:hAnsi="標楷體" w:hint="eastAsia"/>
          <w:b/>
        </w:rPr>
        <w:t>諸法的自體</w:t>
      </w:r>
      <w:r w:rsidRPr="00C81549">
        <w:rPr>
          <w:rFonts w:ascii="標楷體" w:eastAsia="標楷體" w:hAnsi="標楷體" w:hint="eastAsia"/>
        </w:rPr>
        <w:t>，像色聲等。</w:t>
      </w:r>
      <w:r w:rsidRPr="00C81549">
        <w:rPr>
          <w:rFonts w:ascii="標楷體" w:eastAsia="標楷體" w:hAnsi="標楷體" w:hint="eastAsia"/>
          <w:b/>
        </w:rPr>
        <w:t>差別</w:t>
      </w:r>
      <w:r w:rsidRPr="00C81549">
        <w:rPr>
          <w:rFonts w:ascii="標楷體" w:eastAsia="標楷體" w:hAnsi="標楷體" w:hint="eastAsia"/>
        </w:rPr>
        <w:t>是</w:t>
      </w:r>
      <w:r w:rsidRPr="00C81549">
        <w:rPr>
          <w:rFonts w:ascii="標楷體" w:eastAsia="標楷體" w:hAnsi="標楷體" w:hint="eastAsia"/>
          <w:b/>
        </w:rPr>
        <w:t>諸法上所具有的種種差別</w:t>
      </w:r>
      <w:r w:rsidRPr="00C81549">
        <w:rPr>
          <w:rFonts w:ascii="標楷體" w:eastAsia="標楷體" w:hAnsi="標楷體" w:hint="eastAsia"/>
        </w:rPr>
        <w:t>，像常無常，可見不可見等</w:t>
      </w:r>
      <w:proofErr w:type="spellEnd"/>
      <w:r w:rsidRPr="00C81549">
        <w:rPr>
          <w:rFonts w:ascii="標楷體" w:eastAsia="標楷體" w:hAnsi="標楷體" w:hint="eastAsia"/>
        </w:rPr>
        <w:t>。</w:t>
      </w:r>
    </w:p>
  </w:footnote>
  <w:footnote w:id="17">
    <w:p w14:paraId="5CCFAD59" w14:textId="7231889D" w:rsidR="008307A2" w:rsidRPr="00C81549" w:rsidRDefault="008307A2" w:rsidP="00132E21">
      <w:pPr>
        <w:pStyle w:val="a3"/>
        <w:spacing w:before="36" w:after="36"/>
        <w:ind w:left="220" w:hanging="220"/>
      </w:pPr>
      <w:r w:rsidRPr="00C81549">
        <w:rPr>
          <w:rStyle w:val="a5"/>
        </w:rPr>
        <w:footnoteRef/>
      </w:r>
      <w:r w:rsidRPr="00C81549">
        <w:rPr>
          <w:rFonts w:hint="eastAsia"/>
        </w:rPr>
        <w:t xml:space="preserve"> </w:t>
      </w:r>
      <w:r w:rsidR="00F11E1B">
        <w:rPr>
          <w:rFonts w:hint="eastAsia"/>
          <w:lang w:eastAsia="zh-TW"/>
        </w:rPr>
        <w:t>另</w:t>
      </w:r>
      <w:r w:rsidRPr="00C81549">
        <w:rPr>
          <w:rFonts w:hint="eastAsia"/>
        </w:rPr>
        <w:t>參</w:t>
      </w:r>
      <w:r w:rsidR="00F11E1B">
        <w:rPr>
          <w:rFonts w:hint="eastAsia"/>
          <w:lang w:eastAsia="zh-TW"/>
        </w:rPr>
        <w:t>：</w:t>
      </w:r>
      <w:proofErr w:type="spellStart"/>
      <w:r w:rsidR="006B3F62" w:rsidRPr="00C81549">
        <w:rPr>
          <w:rFonts w:hint="eastAsia"/>
        </w:rPr>
        <w:t>印順導師</w:t>
      </w:r>
      <w:proofErr w:type="spellEnd"/>
      <w:r w:rsidRPr="00C81549">
        <w:rPr>
          <w:rFonts w:hint="eastAsia"/>
        </w:rPr>
        <w:t>，《</w:t>
      </w:r>
      <w:proofErr w:type="spellStart"/>
      <w:r w:rsidRPr="00C81549">
        <w:rPr>
          <w:rFonts w:hint="eastAsia"/>
        </w:rPr>
        <w:t>攝大乘論講記</w:t>
      </w:r>
      <w:proofErr w:type="spellEnd"/>
      <w:r w:rsidRPr="00C81549">
        <w:rPr>
          <w:rFonts w:hint="eastAsia"/>
        </w:rPr>
        <w:t>》，</w:t>
      </w:r>
      <w:r w:rsidRPr="00C81549">
        <w:rPr>
          <w:rFonts w:hint="eastAsia"/>
        </w:rPr>
        <w:t>pp.251-252</w:t>
      </w:r>
      <w:r w:rsidRPr="00C81549">
        <w:rPr>
          <w:rFonts w:hint="eastAsia"/>
        </w:rPr>
        <w:t>、</w:t>
      </w:r>
      <w:r w:rsidRPr="00C81549">
        <w:rPr>
          <w:rFonts w:hint="eastAsia"/>
        </w:rPr>
        <w:t>p.265</w:t>
      </w:r>
      <w:r w:rsidRPr="00C81549">
        <w:rPr>
          <w:rFonts w:hint="eastAsia"/>
        </w:rPr>
        <w:t>、</w:t>
      </w:r>
      <w:r w:rsidRPr="00C81549">
        <w:rPr>
          <w:rFonts w:hint="eastAsia"/>
        </w:rPr>
        <w:t>p.552</w:t>
      </w:r>
      <w:r w:rsidRPr="00C81549">
        <w:rPr>
          <w:rFonts w:hint="eastAsia"/>
        </w:rPr>
        <w:t>。</w:t>
      </w:r>
    </w:p>
  </w:footnote>
  <w:footnote w:id="18">
    <w:p w14:paraId="5015C46F" w14:textId="1EDB7F1F" w:rsidR="008307A2" w:rsidRPr="00C81549" w:rsidRDefault="008307A2" w:rsidP="001B1D48">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188b</w:t>
      </w:r>
      <w:r w:rsidRPr="00C81549">
        <w:rPr>
          <w:rFonts w:hint="eastAsia"/>
        </w:rPr>
        <w:t>27-29</w:t>
      </w:r>
      <w:r w:rsidRPr="00C81549">
        <w:t>）。</w:t>
      </w:r>
    </w:p>
    <w:p w14:paraId="6E1DAEBD" w14:textId="65A894FC" w:rsidR="008307A2" w:rsidRPr="00C81549" w:rsidRDefault="008307A2" w:rsidP="00B53FF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288b</w:t>
      </w:r>
      <w:r w:rsidRPr="00C81549">
        <w:rPr>
          <w:rFonts w:hint="eastAsia"/>
        </w:rPr>
        <w:t>8-9</w:t>
      </w:r>
      <w:r w:rsidRPr="00C81549">
        <w:t>）。</w:t>
      </w:r>
    </w:p>
    <w:p w14:paraId="03C56F64" w14:textId="0F6887C1" w:rsidR="008307A2" w:rsidRPr="00C81549" w:rsidRDefault="008307A2" w:rsidP="00B53FF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342a2</w:t>
      </w:r>
      <w:r w:rsidRPr="00C81549">
        <w:rPr>
          <w:rFonts w:hint="eastAsia"/>
        </w:rPr>
        <w:t>-4</w:t>
      </w:r>
      <w:r w:rsidRPr="00C81549">
        <w:t>）：</w:t>
      </w:r>
    </w:p>
    <w:p w14:paraId="484F0401" w14:textId="77777777" w:rsidR="008307A2" w:rsidRPr="00C81549" w:rsidRDefault="008307A2" w:rsidP="00132E21">
      <w:pPr>
        <w:pStyle w:val="a3"/>
        <w:spacing w:before="36" w:after="36"/>
        <w:ind w:leftChars="290" w:left="916" w:hanging="220"/>
      </w:pPr>
      <w:r w:rsidRPr="00C81549">
        <w:rPr>
          <w:rFonts w:ascii="標楷體" w:eastAsia="標楷體" w:hAnsi="標楷體"/>
        </w:rPr>
        <w:t>「</w:t>
      </w:r>
      <w:proofErr w:type="spellStart"/>
      <w:r w:rsidRPr="00C81549">
        <w:rPr>
          <w:rFonts w:ascii="標楷體" w:eastAsia="標楷體" w:hAnsi="標楷體"/>
        </w:rPr>
        <w:t>自性圓成實故」者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有垢真如</w:t>
      </w:r>
      <w:proofErr w:type="spellEnd"/>
      <w:r w:rsidRPr="00C81549">
        <w:rPr>
          <w:rFonts w:ascii="標楷體" w:eastAsia="標楷體" w:hAnsi="標楷體"/>
        </w:rPr>
        <w:t>。「</w:t>
      </w:r>
      <w:proofErr w:type="spellStart"/>
      <w:r w:rsidRPr="00C81549">
        <w:rPr>
          <w:rFonts w:ascii="標楷體" w:eastAsia="標楷體" w:hAnsi="標楷體"/>
        </w:rPr>
        <w:t>清淨圓成實故」者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無垢真如</w:t>
      </w:r>
      <w:proofErr w:type="spellEnd"/>
      <w:r w:rsidRPr="00C81549">
        <w:rPr>
          <w:rFonts w:ascii="標楷體" w:eastAsia="標楷體" w:hAnsi="標楷體"/>
        </w:rPr>
        <w:t>。</w:t>
      </w:r>
    </w:p>
    <w:p w14:paraId="1A596871" w14:textId="382CA26C" w:rsidR="008307A2" w:rsidRPr="00C81549" w:rsidRDefault="008307A2" w:rsidP="00B53FF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404b</w:t>
      </w:r>
      <w:r w:rsidRPr="00C81549">
        <w:rPr>
          <w:rFonts w:hint="eastAsia"/>
        </w:rPr>
        <w:t>22-23</w:t>
      </w:r>
      <w:r w:rsidRPr="00C81549">
        <w:t>）。</w:t>
      </w:r>
    </w:p>
    <w:p w14:paraId="730874DD" w14:textId="6B4C1577" w:rsidR="008307A2" w:rsidRPr="00C81549" w:rsidRDefault="008307A2" w:rsidP="00B53FFC">
      <w:pPr>
        <w:pStyle w:val="a3"/>
        <w:spacing w:before="36" w:after="36"/>
        <w:ind w:leftChars="100" w:left="790" w:hangingChars="250" w:hanging="550"/>
      </w:pPr>
      <w:r w:rsidRPr="00C81549">
        <w:rPr>
          <w:rFonts w:hint="eastAsia"/>
        </w:rPr>
        <w:t>（</w:t>
      </w:r>
      <w:r w:rsidRPr="00C81549">
        <w:rPr>
          <w:rFonts w:hint="eastAsia"/>
        </w:rPr>
        <w:t>5</w:t>
      </w:r>
      <w:r w:rsidRPr="00C81549">
        <w:rPr>
          <w:rFonts w:hint="eastAsia"/>
        </w:rPr>
        <w:t>）</w:t>
      </w:r>
      <w:r w:rsidR="00752E97" w:rsidRPr="00C81549">
        <w:rPr>
          <w:rFonts w:hint="eastAsia"/>
        </w:rPr>
        <w:t>另參</w:t>
      </w:r>
      <w:r w:rsidR="00CC4092">
        <w:rPr>
          <w:rFonts w:hint="eastAsia"/>
          <w:lang w:eastAsia="zh-TW"/>
        </w:rPr>
        <w:t>：</w:t>
      </w:r>
      <w:r w:rsidR="006B3F62" w:rsidRPr="00C81549">
        <w:rPr>
          <w:rFonts w:hint="eastAsia"/>
        </w:rPr>
        <w:t>印順導師</w:t>
      </w:r>
      <w:r w:rsidRPr="00C81549">
        <w:rPr>
          <w:rFonts w:hint="eastAsia"/>
        </w:rPr>
        <w:t>，《攝大乘論講記》，第三章〈所知相〉，</w:t>
      </w:r>
      <w:r w:rsidRPr="00C81549">
        <w:rPr>
          <w:rFonts w:hint="eastAsia"/>
        </w:rPr>
        <w:t>p.209</w:t>
      </w:r>
      <w:r w:rsidRPr="00C81549">
        <w:rPr>
          <w:rFonts w:hint="eastAsia"/>
        </w:rPr>
        <w:t>、</w:t>
      </w:r>
      <w:r w:rsidRPr="00C81549">
        <w:rPr>
          <w:rFonts w:hint="eastAsia"/>
        </w:rPr>
        <w:t>p.233</w:t>
      </w:r>
      <w:r w:rsidRPr="00C81549">
        <w:rPr>
          <w:rFonts w:hint="eastAsia"/>
        </w:rPr>
        <w:t>、</w:t>
      </w:r>
      <w:r w:rsidRPr="00C81549">
        <w:rPr>
          <w:rFonts w:hint="eastAsia"/>
        </w:rPr>
        <w:t>p.238</w:t>
      </w:r>
      <w:r w:rsidRPr="00C81549">
        <w:rPr>
          <w:rFonts w:hint="eastAsia"/>
        </w:rPr>
        <w:t>、</w:t>
      </w:r>
      <w:r w:rsidRPr="00C81549">
        <w:rPr>
          <w:rFonts w:hint="eastAsia"/>
        </w:rPr>
        <w:t>pp.259-261</w:t>
      </w:r>
      <w:r w:rsidRPr="00C81549">
        <w:rPr>
          <w:rFonts w:hint="eastAsia"/>
        </w:rPr>
        <w:t>、</w:t>
      </w:r>
      <w:r w:rsidRPr="00C81549">
        <w:rPr>
          <w:rFonts w:hint="eastAsia"/>
        </w:rPr>
        <w:t>pp.264-265</w:t>
      </w:r>
      <w:r w:rsidRPr="00C81549">
        <w:rPr>
          <w:rFonts w:hint="eastAsia"/>
        </w:rPr>
        <w:t>；第四章〈入所知相〉，</w:t>
      </w:r>
      <w:r w:rsidRPr="00C81549">
        <w:rPr>
          <w:rFonts w:hint="eastAsia"/>
        </w:rPr>
        <w:t>p.339</w:t>
      </w:r>
      <w:r w:rsidRPr="00C81549">
        <w:rPr>
          <w:rFonts w:hint="eastAsia"/>
        </w:rPr>
        <w:t>。</w:t>
      </w:r>
    </w:p>
  </w:footnote>
  <w:footnote w:id="19">
    <w:p w14:paraId="6586AC33" w14:textId="235FE2A0" w:rsidR="00AC6717" w:rsidRPr="00C81549" w:rsidRDefault="00AC6717" w:rsidP="00F31F8B">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）無著造，［</w:t>
      </w:r>
      <w:r w:rsidR="00077E16" w:rsidRPr="00C81549">
        <w:rPr>
          <w:rFonts w:hint="eastAsia"/>
          <w:lang w:eastAsia="zh-TW"/>
        </w:rPr>
        <w:t>後</w:t>
      </w:r>
      <w:proofErr w:type="spellStart"/>
      <w:r w:rsidRPr="00C81549">
        <w:t>魏］佛陀扇多譯</w:t>
      </w:r>
      <w:proofErr w:type="spellEnd"/>
      <w:r w:rsidRPr="00C81549">
        <w:t>，《</w:t>
      </w:r>
      <w:proofErr w:type="spellStart"/>
      <w:r w:rsidRPr="00C81549">
        <w:t>攝大乘論》卷上</w:t>
      </w:r>
      <w:r w:rsidR="00716CB1" w:rsidRPr="00C81549">
        <w:t>（</w:t>
      </w:r>
      <w:r w:rsidR="00637FB9" w:rsidRPr="00C81549">
        <w:t>CBETA</w:t>
      </w:r>
      <w:proofErr w:type="spellEnd"/>
      <w:r w:rsidR="00637FB9" w:rsidRPr="00C81549">
        <w:t xml:space="preserve">, T31, no. 1592, p. </w:t>
      </w:r>
      <w:r w:rsidRPr="00C81549">
        <w:t>102a26-b5</w:t>
      </w:r>
      <w:r w:rsidRPr="00C81549">
        <w:t>）</w:t>
      </w:r>
      <w:r w:rsidRPr="00C81549">
        <w:rPr>
          <w:rFonts w:hint="eastAsia"/>
        </w:rPr>
        <w:t>：</w:t>
      </w:r>
    </w:p>
    <w:p w14:paraId="7A89126A" w14:textId="77777777" w:rsidR="00AC6717" w:rsidRPr="00C81549" w:rsidRDefault="00AC6717" w:rsidP="0000395A">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hint="eastAsia"/>
        </w:rPr>
        <w:t>分別復有四種：一者、性分別，二、勝分別，三、覺分別，四、不覺分別。覺分別者，解義事，善巧故；不覺分別者，不解義事，不善巧故</w:t>
      </w:r>
      <w:proofErr w:type="spellEnd"/>
      <w:r w:rsidRPr="00C81549">
        <w:rPr>
          <w:rFonts w:ascii="標楷體" w:eastAsia="標楷體" w:hAnsi="標楷體" w:hint="eastAsia"/>
        </w:rPr>
        <w:t>。</w:t>
      </w:r>
    </w:p>
    <w:p w14:paraId="7794704E" w14:textId="77777777" w:rsidR="00AC6717" w:rsidRPr="00C81549" w:rsidRDefault="00AC6717" w:rsidP="0000395A">
      <w:pPr>
        <w:pStyle w:val="a3"/>
        <w:spacing w:before="36" w:after="36"/>
        <w:ind w:leftChars="330" w:left="792" w:firstLineChars="0" w:firstLine="0"/>
      </w:pPr>
      <w:r w:rsidRPr="00C81549">
        <w:rPr>
          <w:rFonts w:ascii="標楷體" w:eastAsia="標楷體" w:hAnsi="標楷體" w:hint="eastAsia"/>
        </w:rPr>
        <w:t>復有五種：一、名所依義分別，所謂此名有是義爾；二、義所依名性分別，所謂此義有此名爾；三、名依名性分別者，所謂不決定義名分別故；四、所依義性分別者，未決定名義分別故；</w:t>
      </w:r>
      <w:r w:rsidRPr="00C81549">
        <w:rPr>
          <w:rFonts w:ascii="標楷體" w:eastAsia="標楷體" w:hAnsi="標楷體" w:hint="eastAsia"/>
          <w:shd w:val="pct15" w:color="auto" w:fill="FFFFFF"/>
        </w:rPr>
        <w:t>[五、]</w:t>
      </w:r>
      <w:r w:rsidRPr="00C81549">
        <w:rPr>
          <w:rFonts w:ascii="標楷體" w:eastAsia="標楷體" w:hAnsi="標楷體" w:hint="eastAsia"/>
        </w:rPr>
        <w:t>彼二依彼分別，所謂此義如是身如是名爾。</w:t>
      </w:r>
    </w:p>
    <w:p w14:paraId="14A54DA9" w14:textId="3085E25A" w:rsidR="00AC6717" w:rsidRPr="00C81549" w:rsidRDefault="00AC6717" w:rsidP="00B53FFC">
      <w:pPr>
        <w:pStyle w:val="a3"/>
        <w:spacing w:before="36" w:after="36"/>
        <w:ind w:leftChars="100" w:left="790" w:hangingChars="250" w:hanging="550"/>
      </w:pPr>
      <w:r w:rsidRPr="00C81549">
        <w:t>（</w:t>
      </w:r>
      <w:r w:rsidRPr="00C81549">
        <w:t>2</w:t>
      </w:r>
      <w:r w:rsidRPr="00C81549">
        <w:t>）無著造，［</w:t>
      </w:r>
      <w:proofErr w:type="spellStart"/>
      <w:r w:rsidRPr="00C81549">
        <w:t>陳］真諦譯</w:t>
      </w:r>
      <w:proofErr w:type="spellEnd"/>
      <w:r w:rsidRPr="00C81549">
        <w:t>，《攝大乘論》卷中</w:t>
      </w:r>
      <w:r w:rsidR="008953CC" w:rsidRPr="00C81549">
        <w:t>〈</w:t>
      </w:r>
      <w:r w:rsidR="008953CC" w:rsidRPr="00C81549">
        <w:t>2</w:t>
      </w:r>
      <w:r w:rsidRPr="00C81549">
        <w:t>應知勝相品〉</w:t>
      </w:r>
      <w:r w:rsidR="00716CB1" w:rsidRPr="00C81549">
        <w:t>（</w:t>
      </w:r>
      <w:r w:rsidR="00D76D30" w:rsidRPr="00C81549">
        <w:t>CBETA, T31, no. 1593, p</w:t>
      </w:r>
      <w:r w:rsidR="00D76D30" w:rsidRPr="00C81549">
        <w:rPr>
          <w:lang w:val="en-US"/>
        </w:rPr>
        <w:t>p</w:t>
      </w:r>
      <w:r w:rsidR="00D76D30" w:rsidRPr="00C81549">
        <w:t xml:space="preserve">. </w:t>
      </w:r>
      <w:r w:rsidRPr="00C81549">
        <w:t>119c27-120a6</w:t>
      </w:r>
      <w:r w:rsidRPr="00C81549">
        <w:t>）</w:t>
      </w:r>
      <w:r w:rsidRPr="00C81549">
        <w:rPr>
          <w:rFonts w:hint="eastAsia"/>
        </w:rPr>
        <w:t>：</w:t>
      </w:r>
    </w:p>
    <w:p w14:paraId="24A10079" w14:textId="77777777" w:rsidR="00AC6717" w:rsidRPr="00C81549" w:rsidRDefault="00AC6717" w:rsidP="00BE2569">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hint="eastAsia"/>
        </w:rPr>
        <w:t>復有分別更成四種：一、分別自性，二、分別差別，三、有覺，四、無覺。有覺者，能了別名言眾生分別；無覺者，不能了別名言眾生分別</w:t>
      </w:r>
      <w:proofErr w:type="spellEnd"/>
      <w:r w:rsidRPr="00C81549">
        <w:rPr>
          <w:rFonts w:ascii="標楷體" w:eastAsia="標楷體" w:hAnsi="標楷體" w:hint="eastAsia"/>
        </w:rPr>
        <w:t>。</w:t>
      </w:r>
    </w:p>
    <w:p w14:paraId="4F9BDEA6" w14:textId="77777777" w:rsidR="00AC6717" w:rsidRPr="00C81549" w:rsidRDefault="00AC6717" w:rsidP="00E10E26">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復次分別有五種：一、依名分別義自性，譬如此名目此義；二、依義分別名自性，譬如此義屬此名；三、依名分別名自性，譬如分別未識義名；四、依義分別義自性，譬如分別未識名義；五、依二分別二自性，譬如此名此義、何義何名。</w:t>
      </w:r>
    </w:p>
    <w:p w14:paraId="29B96517" w14:textId="1B496273" w:rsidR="00AC6717" w:rsidRPr="00C81549" w:rsidRDefault="00AC6717" w:rsidP="00B53FFC">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xml:space="preserve">, T31, no. 1594, p. </w:t>
      </w:r>
      <w:r w:rsidRPr="00C81549">
        <w:t>139c11-18</w:t>
      </w:r>
      <w:r w:rsidRPr="00C81549">
        <w:t>）。</w:t>
      </w:r>
    </w:p>
  </w:footnote>
  <w:footnote w:id="20">
    <w:p w14:paraId="1BF000B7" w14:textId="6952A1C1" w:rsidR="00AC6717" w:rsidRPr="00C81549" w:rsidRDefault="00AC6717" w:rsidP="00F31F8B">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188</w:t>
      </w:r>
      <w:r w:rsidRPr="00C81549">
        <w:rPr>
          <w:rFonts w:hint="eastAsia"/>
        </w:rPr>
        <w:t>c1-8</w:t>
      </w:r>
      <w:r w:rsidRPr="00C81549">
        <w:t>）。</w:t>
      </w:r>
    </w:p>
    <w:p w14:paraId="61581AB6" w14:textId="4D5E111F" w:rsidR="00AC6717" w:rsidRPr="00C81549" w:rsidRDefault="00AC6717" w:rsidP="00AC65A9">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若眾生先了別見聞等四種言說</w:t>
      </w:r>
      <w:r w:rsidRPr="00C81549">
        <w:rPr>
          <w:rFonts w:ascii="標楷體" w:eastAsia="標楷體" w:hAnsi="標楷體" w:hint="eastAsia"/>
        </w:rPr>
        <w:t>，</w:t>
      </w:r>
      <w:r w:rsidRPr="00C81549">
        <w:rPr>
          <w:rFonts w:ascii="標楷體" w:eastAsia="標楷體" w:hAnsi="標楷體"/>
          <w:b/>
        </w:rPr>
        <w:t>因名言起分別</w:t>
      </w:r>
      <w:r w:rsidRPr="00C81549">
        <w:rPr>
          <w:rFonts w:ascii="標楷體" w:eastAsia="標楷體" w:hAnsi="標楷體" w:hint="eastAsia"/>
        </w:rPr>
        <w:t>，</w:t>
      </w:r>
      <w:r w:rsidRPr="00C81549">
        <w:rPr>
          <w:rFonts w:ascii="標楷體" w:eastAsia="標楷體" w:hAnsi="標楷體"/>
        </w:rPr>
        <w:t>故名</w:t>
      </w:r>
      <w:r w:rsidRPr="00C81549">
        <w:rPr>
          <w:rFonts w:ascii="標楷體" w:eastAsia="標楷體" w:hAnsi="標楷體" w:hint="eastAsia"/>
        </w:rPr>
        <w:t>「</w:t>
      </w:r>
      <w:r w:rsidRPr="00C81549">
        <w:rPr>
          <w:rFonts w:ascii="標楷體" w:eastAsia="標楷體" w:hAnsi="標楷體"/>
        </w:rPr>
        <w:t>有覺</w:t>
      </w:r>
      <w:proofErr w:type="spellEnd"/>
      <w:r w:rsidRPr="00C81549">
        <w:rPr>
          <w:rFonts w:ascii="標楷體" w:eastAsia="標楷體" w:hAnsi="標楷體" w:hint="eastAsia"/>
        </w:rPr>
        <w:t>」</w:t>
      </w:r>
      <w:r w:rsidRPr="00C81549">
        <w:rPr>
          <w:rFonts w:ascii="標楷體" w:eastAsia="標楷體" w:hAnsi="標楷體"/>
        </w:rPr>
        <w:t>。</w:t>
      </w:r>
      <w:r w:rsidR="00AC65A9" w:rsidRPr="003862A6">
        <w:rPr>
          <w:rFonts w:ascii="標楷體" w:eastAsia="標楷體" w:hAnsi="標楷體"/>
          <w:shd w:val="pct15" w:color="auto" w:fill="FFFFFF"/>
        </w:rPr>
        <w:t>……</w:t>
      </w:r>
    </w:p>
    <w:p w14:paraId="0C0594BB" w14:textId="7E4C3A1B" w:rsidR="00AC6717" w:rsidRPr="00C81549" w:rsidRDefault="00AC6717" w:rsidP="00AC65A9">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若眾生如牛羊等</w:t>
      </w:r>
      <w:r w:rsidRPr="00C81549">
        <w:rPr>
          <w:rFonts w:ascii="標楷體" w:eastAsia="標楷體" w:hAnsi="標楷體" w:hint="eastAsia"/>
        </w:rPr>
        <w:t>，</w:t>
      </w:r>
      <w:r w:rsidRPr="00C81549">
        <w:rPr>
          <w:rFonts w:ascii="標楷體" w:eastAsia="標楷體" w:hAnsi="標楷體"/>
        </w:rPr>
        <w:t>先不能了別見聞等四種言說</w:t>
      </w:r>
      <w:r w:rsidRPr="00C81549">
        <w:rPr>
          <w:rFonts w:ascii="標楷體" w:eastAsia="標楷體" w:hAnsi="標楷體" w:hint="eastAsia"/>
        </w:rPr>
        <w:t>，</w:t>
      </w:r>
      <w:r w:rsidRPr="00C81549">
        <w:rPr>
          <w:rFonts w:ascii="標楷體" w:eastAsia="標楷體" w:hAnsi="標楷體"/>
        </w:rPr>
        <w:t>由彼如所分別</w:t>
      </w:r>
      <w:r w:rsidRPr="00C81549">
        <w:rPr>
          <w:rFonts w:ascii="標楷體" w:eastAsia="標楷體" w:hAnsi="標楷體"/>
          <w:b/>
        </w:rPr>
        <w:t>不能由言語成立</w:t>
      </w:r>
      <w:r w:rsidRPr="00C81549">
        <w:rPr>
          <w:rFonts w:ascii="標楷體" w:eastAsia="標楷體" w:hAnsi="標楷體" w:hint="eastAsia"/>
        </w:rPr>
        <w:t>，</w:t>
      </w:r>
      <w:r w:rsidRPr="00C81549">
        <w:rPr>
          <w:rFonts w:ascii="標楷體" w:eastAsia="標楷體" w:hAnsi="標楷體"/>
        </w:rPr>
        <w:t>故名</w:t>
      </w:r>
      <w:r w:rsidRPr="00C81549">
        <w:rPr>
          <w:rFonts w:ascii="標楷體" w:eastAsia="標楷體" w:hAnsi="標楷體" w:hint="eastAsia"/>
        </w:rPr>
        <w:t>「</w:t>
      </w:r>
      <w:r w:rsidRPr="00C81549">
        <w:rPr>
          <w:rFonts w:ascii="標楷體" w:eastAsia="標楷體" w:hAnsi="標楷體"/>
        </w:rPr>
        <w:t>無覺</w:t>
      </w:r>
      <w:proofErr w:type="spellEnd"/>
      <w:r w:rsidRPr="00C81549">
        <w:rPr>
          <w:rFonts w:ascii="標楷體" w:eastAsia="標楷體" w:hAnsi="標楷體" w:hint="eastAsia"/>
        </w:rPr>
        <w:t>」</w:t>
      </w:r>
      <w:r w:rsidRPr="00C81549">
        <w:rPr>
          <w:rFonts w:ascii="標楷體" w:eastAsia="標楷體" w:hAnsi="標楷體"/>
        </w:rPr>
        <w:t>。</w:t>
      </w:r>
    </w:p>
    <w:p w14:paraId="4D2790E4" w14:textId="221449FF" w:rsidR="00AC6717" w:rsidRPr="00C81549" w:rsidRDefault="00AC6717" w:rsidP="00B53FF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288b</w:t>
      </w:r>
      <w:r w:rsidRPr="00C81549">
        <w:rPr>
          <w:rFonts w:hint="eastAsia"/>
        </w:rPr>
        <w:t>12-14</w:t>
      </w:r>
      <w:r w:rsidRPr="00C81549">
        <w:t>）。</w:t>
      </w:r>
    </w:p>
    <w:p w14:paraId="01EE5532" w14:textId="7F679027" w:rsidR="00AC6717" w:rsidRPr="00C81549" w:rsidRDefault="00AC6717" w:rsidP="00B53FF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342a14-15</w:t>
      </w:r>
      <w:r w:rsidRPr="00C81549">
        <w:t>）：</w:t>
      </w:r>
    </w:p>
    <w:p w14:paraId="2F4714E4" w14:textId="77777777" w:rsidR="00AC6717" w:rsidRPr="00C81549" w:rsidRDefault="00AC6717" w:rsidP="00E10E26">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善名言」者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解名言</w:t>
      </w:r>
      <w:proofErr w:type="spellEnd"/>
      <w:r w:rsidRPr="00C81549">
        <w:rPr>
          <w:rFonts w:ascii="標楷體" w:eastAsia="標楷體" w:hAnsi="標楷體"/>
        </w:rPr>
        <w:t>。「</w:t>
      </w:r>
      <w:proofErr w:type="spellStart"/>
      <w:r w:rsidRPr="00C81549">
        <w:rPr>
          <w:rFonts w:ascii="標楷體" w:eastAsia="標楷體" w:hAnsi="標楷體"/>
        </w:rPr>
        <w:t>不善名言」者</w:t>
      </w:r>
      <w:r w:rsidRPr="00C81549">
        <w:rPr>
          <w:rFonts w:ascii="標楷體" w:eastAsia="標楷體" w:hAnsi="標楷體" w:hint="eastAsia"/>
        </w:rPr>
        <w:t>，</w:t>
      </w:r>
      <w:r w:rsidRPr="00C81549">
        <w:rPr>
          <w:rFonts w:ascii="標楷體" w:eastAsia="標楷體" w:hAnsi="標楷體"/>
        </w:rPr>
        <w:t>謂牛羊等</w:t>
      </w:r>
      <w:r w:rsidRPr="00C81549">
        <w:rPr>
          <w:rFonts w:ascii="標楷體" w:eastAsia="標楷體" w:hAnsi="標楷體" w:hint="eastAsia"/>
        </w:rPr>
        <w:t>，</w:t>
      </w:r>
      <w:r w:rsidRPr="00C81549">
        <w:rPr>
          <w:rFonts w:ascii="標楷體" w:eastAsia="標楷體" w:hAnsi="標楷體"/>
        </w:rPr>
        <w:t>雖有分別</w:t>
      </w:r>
      <w:r w:rsidRPr="00C81549">
        <w:rPr>
          <w:rFonts w:ascii="標楷體" w:eastAsia="標楷體" w:hAnsi="標楷體" w:hint="eastAsia"/>
        </w:rPr>
        <w:t>，</w:t>
      </w:r>
      <w:r w:rsidRPr="00C81549">
        <w:rPr>
          <w:rFonts w:ascii="標楷體" w:eastAsia="標楷體" w:hAnsi="標楷體"/>
        </w:rPr>
        <w:t>然</w:t>
      </w:r>
      <w:r w:rsidRPr="00C81549">
        <w:rPr>
          <w:rFonts w:ascii="標楷體" w:eastAsia="標楷體" w:hAnsi="標楷體"/>
          <w:b/>
        </w:rPr>
        <w:t>於文字不能解了</w:t>
      </w:r>
      <w:proofErr w:type="spellEnd"/>
      <w:r w:rsidRPr="00C81549">
        <w:rPr>
          <w:rFonts w:ascii="標楷體" w:eastAsia="標楷體" w:hAnsi="標楷體"/>
        </w:rPr>
        <w:t>。</w:t>
      </w:r>
    </w:p>
  </w:footnote>
  <w:footnote w:id="21">
    <w:p w14:paraId="2146A1DB" w14:textId="4312242D" w:rsidR="00AC6717" w:rsidRPr="00C81549" w:rsidRDefault="00AC6717" w:rsidP="00132E21">
      <w:pPr>
        <w:pStyle w:val="a3"/>
        <w:spacing w:before="36" w:after="36"/>
        <w:ind w:left="220" w:hanging="220"/>
      </w:pPr>
      <w:r w:rsidRPr="00C81549">
        <w:rPr>
          <w:rStyle w:val="a5"/>
        </w:rPr>
        <w:footnoteRef/>
      </w:r>
      <w:r w:rsidRPr="00C81549">
        <w:rPr>
          <w:rFonts w:hint="eastAsia"/>
        </w:rPr>
        <w:t xml:space="preserve"> </w:t>
      </w:r>
      <w:proofErr w:type="spellStart"/>
      <w:r w:rsidRPr="00C81549">
        <w:t>無性釋</w:t>
      </w:r>
      <w:proofErr w:type="spellEnd"/>
      <w:r w:rsidRPr="00C81549">
        <w:t>，［</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404b</w:t>
      </w:r>
      <w:r w:rsidRPr="00C81549">
        <w:rPr>
          <w:rFonts w:hint="eastAsia"/>
        </w:rPr>
        <w:t>26-28</w:t>
      </w:r>
      <w:r w:rsidRPr="00C81549">
        <w:t>）</w:t>
      </w:r>
      <w:r w:rsidRPr="00C81549">
        <w:rPr>
          <w:rFonts w:hint="eastAsia"/>
        </w:rPr>
        <w:t>：</w:t>
      </w:r>
    </w:p>
    <w:p w14:paraId="2DBC1358" w14:textId="77777777" w:rsidR="00AC6717" w:rsidRPr="00C81549" w:rsidRDefault="00AC6717" w:rsidP="00132E21">
      <w:pPr>
        <w:pStyle w:val="a3"/>
        <w:spacing w:before="36" w:after="36"/>
        <w:ind w:leftChars="100" w:left="460" w:hanging="220"/>
      </w:pPr>
      <w:r w:rsidRPr="00C81549">
        <w:rPr>
          <w:rFonts w:ascii="標楷體" w:eastAsia="標楷體" w:hAnsi="標楷體"/>
        </w:rPr>
        <w:t>「</w:t>
      </w:r>
      <w:proofErr w:type="spellStart"/>
      <w:r w:rsidRPr="00C81549">
        <w:rPr>
          <w:rFonts w:ascii="標楷體" w:eastAsia="標楷體" w:hAnsi="標楷體"/>
        </w:rPr>
        <w:t>善名言」者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自意趣在語前行</w:t>
      </w:r>
      <w:r w:rsidRPr="00C81549">
        <w:rPr>
          <w:rFonts w:ascii="標楷體" w:eastAsia="標楷體" w:hAnsi="標楷體" w:hint="eastAsia"/>
        </w:rPr>
        <w:t>，</w:t>
      </w:r>
      <w:r w:rsidRPr="00C81549">
        <w:rPr>
          <w:rFonts w:ascii="標楷體" w:eastAsia="標楷體" w:hAnsi="標楷體"/>
          <w:b/>
        </w:rPr>
        <w:t>領解具足</w:t>
      </w:r>
      <w:r w:rsidRPr="00C81549">
        <w:rPr>
          <w:rFonts w:ascii="標楷體" w:eastAsia="標楷體" w:hAnsi="標楷體" w:hint="eastAsia"/>
        </w:rPr>
        <w:t>，</w:t>
      </w:r>
      <w:r w:rsidRPr="00C81549">
        <w:rPr>
          <w:rFonts w:ascii="標楷體" w:eastAsia="標楷體" w:hAnsi="標楷體"/>
        </w:rPr>
        <w:t>故名「有覺</w:t>
      </w:r>
      <w:proofErr w:type="spellEnd"/>
      <w:r w:rsidRPr="00C81549">
        <w:rPr>
          <w:rFonts w:ascii="標楷體" w:eastAsia="標楷體" w:hAnsi="標楷體"/>
        </w:rPr>
        <w:t>」。</w:t>
      </w:r>
      <w:proofErr w:type="spellStart"/>
      <w:r w:rsidRPr="00C81549">
        <w:rPr>
          <w:rFonts w:ascii="標楷體" w:eastAsia="標楷體" w:hAnsi="標楷體"/>
        </w:rPr>
        <w:t>與此相違</w:t>
      </w:r>
      <w:r w:rsidRPr="00C81549">
        <w:rPr>
          <w:rFonts w:ascii="標楷體" w:eastAsia="標楷體" w:hAnsi="標楷體" w:hint="eastAsia"/>
        </w:rPr>
        <w:t>，</w:t>
      </w:r>
      <w:r w:rsidRPr="00C81549">
        <w:rPr>
          <w:rFonts w:ascii="標楷體" w:eastAsia="標楷體" w:hAnsi="標楷體"/>
        </w:rPr>
        <w:t>說名「無覺</w:t>
      </w:r>
      <w:proofErr w:type="spellEnd"/>
      <w:r w:rsidRPr="00C81549">
        <w:rPr>
          <w:rFonts w:ascii="標楷體" w:eastAsia="標楷體" w:hAnsi="標楷體"/>
        </w:rPr>
        <w:t>」。</w:t>
      </w:r>
    </w:p>
  </w:footnote>
  <w:footnote w:id="22">
    <w:p w14:paraId="7F5EE3D9" w14:textId="141E89EB" w:rsidR="00640E7E" w:rsidRDefault="00640E7E" w:rsidP="00132E21">
      <w:pPr>
        <w:pStyle w:val="a3"/>
        <w:spacing w:before="36" w:after="36"/>
        <w:ind w:left="220" w:hanging="220"/>
      </w:pPr>
      <w:r w:rsidRPr="00C81549">
        <w:rPr>
          <w:rStyle w:val="a5"/>
        </w:rPr>
        <w:footnoteRef/>
      </w:r>
      <w:r w:rsidRPr="00C81549">
        <w:t xml:space="preserve"> </w:t>
      </w:r>
      <w:r w:rsidR="00F74733">
        <w:rPr>
          <w:rFonts w:hint="eastAsia"/>
          <w:lang w:eastAsia="zh-TW"/>
        </w:rPr>
        <w:t>（</w:t>
      </w:r>
      <w:r w:rsidR="00F74733">
        <w:rPr>
          <w:rFonts w:hint="eastAsia"/>
          <w:lang w:eastAsia="zh-TW"/>
        </w:rPr>
        <w:t>1</w:t>
      </w:r>
      <w:r w:rsidR="00F74733">
        <w:rPr>
          <w:rFonts w:hint="eastAsia"/>
          <w:lang w:eastAsia="zh-TW"/>
        </w:rPr>
        <w:t>）</w:t>
      </w:r>
      <w:r w:rsidRPr="00C81549">
        <w:rPr>
          <w:rFonts w:hint="eastAsia"/>
        </w:rPr>
        <w:t>《大乘莊嚴經論》卷</w:t>
      </w:r>
      <w:r w:rsidRPr="00C81549">
        <w:rPr>
          <w:rFonts w:hint="eastAsia"/>
        </w:rPr>
        <w:t>5</w:t>
      </w:r>
      <w:r w:rsidRPr="00C81549">
        <w:rPr>
          <w:rFonts w:hint="eastAsia"/>
        </w:rPr>
        <w:t>〈</w:t>
      </w:r>
      <w:r w:rsidRPr="00C81549">
        <w:rPr>
          <w:rFonts w:hint="eastAsia"/>
        </w:rPr>
        <w:t>12</w:t>
      </w:r>
      <w:r w:rsidRPr="00C81549">
        <w:rPr>
          <w:rFonts w:hint="eastAsia"/>
        </w:rPr>
        <w:t>述求品〉</w:t>
      </w:r>
      <w:r w:rsidRPr="00C81549">
        <w:rPr>
          <w:rFonts w:hint="eastAsia"/>
        </w:rPr>
        <w:t>(CBETA, T31, no. 1604, p. 613, c14-15)</w:t>
      </w:r>
      <w:r w:rsidRPr="00C81549">
        <w:rPr>
          <w:rFonts w:hint="eastAsia"/>
        </w:rPr>
        <w:t>。</w:t>
      </w:r>
    </w:p>
    <w:p w14:paraId="2C96A959" w14:textId="3A443982" w:rsidR="00E66709" w:rsidRDefault="00F74733" w:rsidP="001C0BA4">
      <w:pPr>
        <w:pStyle w:val="a3"/>
        <w:spacing w:before="36" w:after="36"/>
        <w:ind w:leftChars="110" w:left="814" w:hangingChars="250" w:hanging="550"/>
        <w:rPr>
          <w:lang w:eastAsia="zh-TW"/>
        </w:rPr>
      </w:pPr>
      <w:r>
        <w:rPr>
          <w:rFonts w:hint="eastAsia"/>
          <w:lang w:eastAsia="zh-TW"/>
        </w:rPr>
        <w:t>（</w:t>
      </w:r>
      <w:r>
        <w:rPr>
          <w:rFonts w:hint="eastAsia"/>
          <w:lang w:eastAsia="zh-TW"/>
        </w:rPr>
        <w:t>2</w:t>
      </w:r>
      <w:r>
        <w:rPr>
          <w:rFonts w:hint="eastAsia"/>
          <w:lang w:eastAsia="zh-TW"/>
        </w:rPr>
        <w:t>）</w:t>
      </w:r>
      <w:r w:rsidR="00E66709" w:rsidRPr="00E66709">
        <w:rPr>
          <w:rFonts w:hint="eastAsia"/>
          <w:lang w:eastAsia="zh-TW"/>
        </w:rPr>
        <w:t>釋元曉撰</w:t>
      </w:r>
      <w:r w:rsidR="00E66709">
        <w:rPr>
          <w:rFonts w:hint="eastAsia"/>
          <w:lang w:eastAsia="zh-TW"/>
        </w:rPr>
        <w:t>，</w:t>
      </w:r>
      <w:r w:rsidR="00E66709" w:rsidRPr="00E66709">
        <w:rPr>
          <w:rFonts w:hint="eastAsia"/>
          <w:lang w:eastAsia="zh-TW"/>
        </w:rPr>
        <w:t>《二障義》</w:t>
      </w:r>
      <w:r w:rsidR="00E66709">
        <w:rPr>
          <w:rFonts w:hint="eastAsia"/>
          <w:lang w:eastAsia="zh-TW"/>
        </w:rPr>
        <w:t>（</w:t>
      </w:r>
      <w:r w:rsidR="00E66709" w:rsidRPr="00E66709">
        <w:rPr>
          <w:lang w:eastAsia="zh-TW"/>
        </w:rPr>
        <w:t>CBETA, B32, no. 187, pp. 692a11-693a2</w:t>
      </w:r>
      <w:r w:rsidR="00E66709">
        <w:rPr>
          <w:rFonts w:hint="eastAsia"/>
          <w:lang w:eastAsia="zh-TW"/>
        </w:rPr>
        <w:t>）</w:t>
      </w:r>
      <w:r w:rsidR="00E66709" w:rsidRPr="00E66709">
        <w:rPr>
          <w:rFonts w:hint="eastAsia"/>
          <w:lang w:eastAsia="zh-TW"/>
        </w:rPr>
        <w:t>：</w:t>
      </w:r>
    </w:p>
    <w:p w14:paraId="696DCFB5" w14:textId="77777777" w:rsidR="00D92816" w:rsidRDefault="00D92816" w:rsidP="00E66709">
      <w:pPr>
        <w:pStyle w:val="a3"/>
        <w:spacing w:before="36" w:after="36"/>
        <w:ind w:leftChars="330" w:left="792" w:firstLineChars="0" w:firstLine="0"/>
        <w:rPr>
          <w:rFonts w:ascii="標楷體" w:eastAsia="標楷體" w:hAnsi="標楷體" w:cs="標楷體"/>
          <w:lang w:eastAsia="zh-TW"/>
        </w:rPr>
      </w:pP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莊嚴論</w:t>
      </w: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云</w:t>
      </w: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意言與習光</w:t>
      </w: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名義互光起</w:t>
      </w: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非真分別故</w:t>
      </w:r>
      <w:r>
        <w:rPr>
          <w:rFonts w:ascii="標楷體" w:eastAsia="標楷體" w:hAnsi="標楷體" w:cs="標楷體" w:hint="eastAsia"/>
          <w:lang w:eastAsia="zh-TW"/>
        </w:rPr>
        <w:t>，</w:t>
      </w:r>
      <w:r w:rsidR="00E66709" w:rsidRPr="00D92816">
        <w:rPr>
          <w:rFonts w:ascii="標楷體" w:eastAsia="標楷體" w:hAnsi="標楷體" w:cs="標楷體" w:hint="eastAsia"/>
          <w:lang w:eastAsia="zh-TW"/>
        </w:rPr>
        <w:t>是名分別相。</w:t>
      </w:r>
      <w:r>
        <w:rPr>
          <w:rFonts w:ascii="標楷體" w:eastAsia="標楷體" w:hAnsi="標楷體" w:cs="標楷體" w:hint="eastAsia"/>
          <w:lang w:eastAsia="zh-TW"/>
        </w:rPr>
        <w:t>」</w:t>
      </w:r>
    </w:p>
    <w:p w14:paraId="2980A633" w14:textId="5DCE5742" w:rsidR="00F74733" w:rsidRPr="00D92816" w:rsidRDefault="00E66709" w:rsidP="00D92816">
      <w:pPr>
        <w:pStyle w:val="a3"/>
        <w:spacing w:before="36" w:after="36"/>
        <w:ind w:leftChars="330" w:left="1452" w:hangingChars="300" w:hanging="660"/>
        <w:rPr>
          <w:rFonts w:ascii="標楷體" w:eastAsia="標楷體" w:hAnsi="標楷體" w:cs="標楷體"/>
          <w:lang w:eastAsia="zh-TW"/>
        </w:rPr>
      </w:pPr>
      <w:r w:rsidRPr="00D92816">
        <w:rPr>
          <w:rFonts w:ascii="標楷體" w:eastAsia="標楷體" w:hAnsi="標楷體" w:cs="標楷體" w:hint="eastAsia"/>
          <w:lang w:eastAsia="zh-TW"/>
        </w:rPr>
        <w:t>釋曰</w:t>
      </w:r>
      <w:r w:rsidR="00D92816">
        <w:rPr>
          <w:rFonts w:ascii="標楷體" w:eastAsia="標楷體" w:hAnsi="標楷體" w:cs="標楷體" w:hint="eastAsia"/>
          <w:lang w:eastAsia="zh-TW"/>
        </w:rPr>
        <w:t>：</w:t>
      </w:r>
      <w:r w:rsidRPr="00D92816">
        <w:rPr>
          <w:rFonts w:ascii="標楷體" w:eastAsia="標楷體" w:hAnsi="標楷體" w:cs="標楷體" w:hint="eastAsia"/>
          <w:lang w:eastAsia="zh-TW"/>
        </w:rPr>
        <w:t>此偈顯分別相有其三種</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一</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有覺分別相</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二</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無覺分別相</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三</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相因分別相。</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意言</w:t>
      </w:r>
      <w:r w:rsidR="002A1731">
        <w:rPr>
          <w:rFonts w:ascii="標楷體" w:eastAsia="標楷體" w:hAnsi="標楷體" w:cs="標楷體" w:hint="eastAsia"/>
          <w:lang w:eastAsia="zh-TW"/>
        </w:rPr>
        <w:t>」</w:t>
      </w:r>
      <w:r w:rsidRPr="00D92816">
        <w:rPr>
          <w:rFonts w:ascii="標楷體" w:eastAsia="標楷體" w:hAnsi="標楷體" w:cs="標楷體" w:hint="eastAsia"/>
          <w:lang w:eastAsia="zh-TW"/>
        </w:rPr>
        <w:t>者謂義想</w:t>
      </w:r>
      <w:r w:rsidR="005F414C">
        <w:rPr>
          <w:rFonts w:ascii="標楷體" w:eastAsia="標楷體" w:hAnsi="標楷體" w:cs="標楷體" w:hint="eastAsia"/>
          <w:lang w:eastAsia="zh-TW"/>
        </w:rPr>
        <w:t>，</w:t>
      </w:r>
      <w:r w:rsidRPr="00D92816">
        <w:rPr>
          <w:rFonts w:ascii="標楷體" w:eastAsia="標楷體" w:hAnsi="標楷體" w:cs="標楷體" w:hint="eastAsia"/>
          <w:lang w:eastAsia="zh-TW"/>
        </w:rPr>
        <w:t>義即想境</w:t>
      </w:r>
      <w:r w:rsidR="005F414C">
        <w:rPr>
          <w:rFonts w:ascii="標楷體" w:eastAsia="標楷體" w:hAnsi="標楷體" w:cs="標楷體" w:hint="eastAsia"/>
          <w:lang w:eastAsia="zh-TW"/>
        </w:rPr>
        <w:t>，</w:t>
      </w:r>
      <w:r w:rsidRPr="00D92816">
        <w:rPr>
          <w:rFonts w:ascii="標楷體" w:eastAsia="標楷體" w:hAnsi="標楷體" w:cs="標楷體" w:hint="eastAsia"/>
          <w:lang w:eastAsia="zh-TW"/>
        </w:rPr>
        <w:t>想即心數。由此想於義能如是如是起意言解。此是有覺分別相。</w:t>
      </w:r>
      <w:r w:rsidR="005F414C">
        <w:rPr>
          <w:rFonts w:ascii="標楷體" w:eastAsia="標楷體" w:hAnsi="標楷體" w:cs="標楷體" w:hint="eastAsia"/>
          <w:lang w:eastAsia="zh-TW"/>
        </w:rPr>
        <w:t>「</w:t>
      </w:r>
      <w:r w:rsidRPr="00D92816">
        <w:rPr>
          <w:rFonts w:ascii="標楷體" w:eastAsia="標楷體" w:hAnsi="標楷體" w:cs="標楷體" w:hint="eastAsia"/>
          <w:lang w:eastAsia="zh-TW"/>
        </w:rPr>
        <w:t>習光</w:t>
      </w:r>
      <w:r w:rsidR="005F414C">
        <w:rPr>
          <w:rFonts w:ascii="標楷體" w:eastAsia="標楷體" w:hAnsi="標楷體" w:cs="標楷體" w:hint="eastAsia"/>
          <w:lang w:eastAsia="zh-TW"/>
        </w:rPr>
        <w:t>」</w:t>
      </w:r>
      <w:r w:rsidRPr="00D92816">
        <w:rPr>
          <w:rFonts w:ascii="標楷體" w:eastAsia="標楷體" w:hAnsi="標楷體" w:cs="標楷體" w:hint="eastAsia"/>
          <w:lang w:eastAsia="zh-TW"/>
        </w:rPr>
        <w:t>者</w:t>
      </w:r>
      <w:r w:rsidR="00392CEC">
        <w:rPr>
          <w:rFonts w:ascii="標楷體" w:eastAsia="標楷體" w:hAnsi="標楷體" w:cs="標楷體" w:hint="eastAsia"/>
          <w:lang w:eastAsia="zh-TW"/>
        </w:rPr>
        <w:t>，「</w:t>
      </w:r>
      <w:r w:rsidRPr="00D92816">
        <w:rPr>
          <w:rFonts w:ascii="標楷體" w:eastAsia="標楷體" w:hAnsi="標楷體" w:cs="標楷體" w:hint="eastAsia"/>
          <w:lang w:eastAsia="zh-TW"/>
        </w:rPr>
        <w:t>習</w:t>
      </w:r>
      <w:r w:rsidR="00392CEC">
        <w:rPr>
          <w:rFonts w:ascii="標楷體" w:eastAsia="標楷體" w:hAnsi="標楷體" w:cs="標楷體" w:hint="eastAsia"/>
          <w:lang w:eastAsia="zh-TW"/>
        </w:rPr>
        <w:t>」</w:t>
      </w:r>
      <w:r w:rsidRPr="00D92816">
        <w:rPr>
          <w:rFonts w:ascii="標楷體" w:eastAsia="標楷體" w:hAnsi="標楷體" w:cs="標楷體" w:hint="eastAsia"/>
          <w:lang w:eastAsia="zh-TW"/>
        </w:rPr>
        <w:t>謂意言種子</w:t>
      </w:r>
      <w:r w:rsidR="00083DFF">
        <w:rPr>
          <w:rFonts w:ascii="標楷體" w:eastAsia="標楷體" w:hAnsi="標楷體" w:cs="標楷體" w:hint="eastAsia"/>
          <w:lang w:eastAsia="zh-TW"/>
        </w:rPr>
        <w:t>；</w:t>
      </w:r>
      <w:r w:rsidR="00AB153A">
        <w:rPr>
          <w:rFonts w:ascii="標楷體" w:eastAsia="標楷體" w:hAnsi="標楷體" w:cs="標楷體" w:hint="eastAsia"/>
          <w:lang w:eastAsia="zh-TW"/>
        </w:rPr>
        <w:t>「</w:t>
      </w:r>
      <w:r w:rsidRPr="00D92816">
        <w:rPr>
          <w:rFonts w:ascii="標楷體" w:eastAsia="標楷體" w:hAnsi="標楷體" w:cs="標楷體" w:hint="eastAsia"/>
          <w:lang w:eastAsia="zh-TW"/>
        </w:rPr>
        <w:t>光</w:t>
      </w:r>
      <w:r w:rsidR="00AB153A">
        <w:rPr>
          <w:rFonts w:ascii="標楷體" w:eastAsia="標楷體" w:hAnsi="標楷體" w:cs="標楷體" w:hint="eastAsia"/>
          <w:lang w:eastAsia="zh-TW"/>
        </w:rPr>
        <w:t>」</w:t>
      </w:r>
      <w:r w:rsidRPr="00D92816">
        <w:rPr>
          <w:rFonts w:ascii="標楷體" w:eastAsia="標楷體" w:hAnsi="標楷體" w:cs="標楷體" w:hint="eastAsia"/>
          <w:lang w:eastAsia="zh-TW"/>
        </w:rPr>
        <w:t>謂從種子直起義光</w:t>
      </w:r>
      <w:r w:rsidR="00083DFF">
        <w:rPr>
          <w:rFonts w:ascii="標楷體" w:eastAsia="標楷體" w:hAnsi="標楷體" w:cs="標楷體" w:hint="eastAsia"/>
          <w:lang w:eastAsia="zh-TW"/>
        </w:rPr>
        <w:t>，</w:t>
      </w:r>
      <w:r w:rsidRPr="00D92816">
        <w:rPr>
          <w:rFonts w:ascii="標楷體" w:eastAsia="標楷體" w:hAnsi="標楷體" w:cs="標楷體" w:hint="eastAsia"/>
          <w:lang w:eastAsia="zh-TW"/>
        </w:rPr>
        <w:t>未能如是如是起意言解。此是無覺分別相。</w:t>
      </w:r>
      <w:r w:rsidR="00083DFF">
        <w:rPr>
          <w:rFonts w:ascii="標楷體" w:eastAsia="標楷體" w:hAnsi="標楷體" w:cs="標楷體" w:hint="eastAsia"/>
          <w:lang w:eastAsia="zh-TW"/>
        </w:rPr>
        <w:t>「</w:t>
      </w:r>
      <w:r w:rsidRPr="00D92816">
        <w:rPr>
          <w:rFonts w:ascii="標楷體" w:eastAsia="標楷體" w:hAnsi="標楷體" w:cs="標楷體" w:hint="eastAsia"/>
          <w:lang w:eastAsia="zh-TW"/>
        </w:rPr>
        <w:t>互光起</w:t>
      </w:r>
      <w:r w:rsidR="00083DFF">
        <w:rPr>
          <w:rFonts w:ascii="標楷體" w:eastAsia="標楷體" w:hAnsi="標楷體" w:cs="標楷體" w:hint="eastAsia"/>
          <w:lang w:eastAsia="zh-TW"/>
        </w:rPr>
        <w:t>」</w:t>
      </w:r>
      <w:r w:rsidRPr="00D92816">
        <w:rPr>
          <w:rFonts w:ascii="標楷體" w:eastAsia="標楷體" w:hAnsi="標楷體" w:cs="標楷體" w:hint="eastAsia"/>
          <w:lang w:eastAsia="zh-TW"/>
        </w:rPr>
        <w:t>者</w:t>
      </w:r>
      <w:r w:rsidR="003A0073">
        <w:rPr>
          <w:rFonts w:ascii="標楷體" w:eastAsia="標楷體" w:hAnsi="標楷體" w:cs="標楷體" w:hint="eastAsia"/>
          <w:lang w:eastAsia="zh-TW"/>
        </w:rPr>
        <w:t>，</w:t>
      </w:r>
      <w:r w:rsidRPr="00D92816">
        <w:rPr>
          <w:rFonts w:ascii="標楷體" w:eastAsia="標楷體" w:hAnsi="標楷體" w:cs="標楷體" w:hint="eastAsia"/>
          <w:lang w:eastAsia="zh-TW"/>
        </w:rPr>
        <w:t>謂依名起義光、依義起名光</w:t>
      </w:r>
      <w:r w:rsidR="003A0073">
        <w:rPr>
          <w:rFonts w:ascii="標楷體" w:eastAsia="標楷體" w:hAnsi="標楷體" w:cs="標楷體" w:hint="eastAsia"/>
          <w:lang w:eastAsia="zh-TW"/>
        </w:rPr>
        <w:t>，</w:t>
      </w:r>
      <w:r w:rsidRPr="00D92816">
        <w:rPr>
          <w:rFonts w:ascii="標楷體" w:eastAsia="標楷體" w:hAnsi="標楷體" w:cs="標楷體" w:hint="eastAsia"/>
          <w:lang w:eastAsia="zh-TW"/>
        </w:rPr>
        <w:t>境界非真唯是分別相。此是相因分別相故。依此等文</w:t>
      </w:r>
      <w:r w:rsidR="003A0073">
        <w:rPr>
          <w:rFonts w:ascii="標楷體" w:eastAsia="標楷體" w:hAnsi="標楷體" w:cs="標楷體" w:hint="eastAsia"/>
          <w:lang w:eastAsia="zh-TW"/>
        </w:rPr>
        <w:t>，</w:t>
      </w:r>
      <w:r w:rsidRPr="00D92816">
        <w:rPr>
          <w:rFonts w:ascii="標楷體" w:eastAsia="標楷體" w:hAnsi="標楷體" w:cs="標楷體" w:hint="eastAsia"/>
          <w:lang w:eastAsia="zh-TW"/>
        </w:rPr>
        <w:t>當知現行種子皆是分別為知鄣軆。餘義差別准前可知。</w:t>
      </w:r>
    </w:p>
  </w:footnote>
  <w:footnote w:id="23">
    <w:p w14:paraId="7ACBB17E" w14:textId="2A029D81" w:rsidR="009F2F61" w:rsidRPr="00C81549" w:rsidRDefault="009F2F61" w:rsidP="007172F5">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188c9-189a4</w:t>
      </w:r>
      <w:r w:rsidRPr="00C81549">
        <w:t>）</w:t>
      </w:r>
      <w:r w:rsidRPr="00C81549">
        <w:rPr>
          <w:rFonts w:hint="eastAsia"/>
        </w:rPr>
        <w:t>：</w:t>
      </w:r>
    </w:p>
    <w:p w14:paraId="7365235C" w14:textId="77777777" w:rsidR="009F2F61" w:rsidRPr="00C81549" w:rsidRDefault="009F2F61" w:rsidP="00A47E98">
      <w:pPr>
        <w:overflowPunct w:val="0"/>
        <w:snapToGrid w:val="0"/>
        <w:spacing w:beforeLines="10" w:before="36" w:afterLines="10" w:after="36"/>
        <w:ind w:leftChars="330" w:left="1232" w:hangingChars="200" w:hanging="440"/>
        <w:rPr>
          <w:rFonts w:ascii="標楷體" w:eastAsia="標楷體" w:hAnsi="標楷體"/>
          <w:sz w:val="22"/>
          <w:szCs w:val="22"/>
        </w:rPr>
      </w:pPr>
      <w:r w:rsidRPr="00C81549">
        <w:rPr>
          <w:rFonts w:ascii="標楷體" w:eastAsia="標楷體" w:hAnsi="標楷體"/>
          <w:sz w:val="22"/>
          <w:szCs w:val="22"/>
        </w:rPr>
        <w:t>復次</w:t>
      </w:r>
      <w:r w:rsidRPr="00C81549">
        <w:rPr>
          <w:rFonts w:ascii="標楷體" w:eastAsia="標楷體" w:hAnsi="標楷體" w:hint="eastAsia"/>
          <w:sz w:val="22"/>
          <w:szCs w:val="22"/>
        </w:rPr>
        <w:t>，</w:t>
      </w:r>
      <w:r w:rsidRPr="00C81549">
        <w:rPr>
          <w:rFonts w:ascii="標楷體" w:eastAsia="標楷體" w:hAnsi="標楷體"/>
          <w:sz w:val="22"/>
          <w:szCs w:val="22"/>
        </w:rPr>
        <w:t>分別有五種</w:t>
      </w:r>
      <w:r w:rsidRPr="00C81549">
        <w:rPr>
          <w:rFonts w:ascii="標楷體" w:eastAsia="標楷體" w:hAnsi="標楷體" w:hint="eastAsia"/>
          <w:sz w:val="22"/>
          <w:szCs w:val="22"/>
        </w:rPr>
        <w:t>：</w:t>
      </w:r>
    </w:p>
    <w:p w14:paraId="0A0A728B" w14:textId="77777777" w:rsidR="009F2F61" w:rsidRPr="00C81549" w:rsidRDefault="009F2F61" w:rsidP="00A47E98">
      <w:pPr>
        <w:overflowPunct w:val="0"/>
        <w:snapToGrid w:val="0"/>
        <w:spacing w:beforeLines="10" w:before="36" w:afterLines="10" w:after="36"/>
        <w:ind w:leftChars="330" w:left="1232" w:hangingChars="200" w:hanging="440"/>
        <w:rPr>
          <w:rFonts w:ascii="標楷體" w:eastAsia="標楷體" w:hAnsi="標楷體"/>
          <w:sz w:val="22"/>
          <w:szCs w:val="22"/>
        </w:rPr>
      </w:pPr>
      <w:r w:rsidRPr="00C81549">
        <w:rPr>
          <w:rFonts w:ascii="標楷體" w:eastAsia="標楷體" w:hAnsi="標楷體"/>
          <w:sz w:val="22"/>
          <w:szCs w:val="22"/>
        </w:rPr>
        <w:t>一</w:t>
      </w:r>
      <w:r w:rsidRPr="00C81549">
        <w:rPr>
          <w:rFonts w:ascii="標楷體" w:eastAsia="標楷體" w:hAnsi="標楷體" w:hint="eastAsia"/>
          <w:sz w:val="22"/>
          <w:szCs w:val="22"/>
        </w:rPr>
        <w:t>、</w:t>
      </w:r>
      <w:r w:rsidRPr="00C81549">
        <w:rPr>
          <w:rFonts w:ascii="標楷體" w:eastAsia="標楷體" w:hAnsi="標楷體"/>
          <w:sz w:val="22"/>
          <w:szCs w:val="22"/>
        </w:rPr>
        <w:t>依名分別義自性。釋曰</w:t>
      </w:r>
      <w:r w:rsidRPr="00C81549">
        <w:rPr>
          <w:rFonts w:ascii="標楷體" w:eastAsia="標楷體" w:hAnsi="標楷體" w:hint="eastAsia"/>
          <w:sz w:val="22"/>
          <w:szCs w:val="22"/>
        </w:rPr>
        <w:t>：「</w:t>
      </w:r>
      <w:r w:rsidRPr="00C81549">
        <w:rPr>
          <w:rFonts w:ascii="標楷體" w:eastAsia="標楷體" w:hAnsi="標楷體"/>
          <w:sz w:val="22"/>
          <w:szCs w:val="22"/>
        </w:rPr>
        <w:t>義</w:t>
      </w:r>
      <w:r w:rsidRPr="00C81549">
        <w:rPr>
          <w:rFonts w:ascii="標楷體" w:eastAsia="標楷體" w:hAnsi="標楷體" w:hint="eastAsia"/>
          <w:sz w:val="22"/>
          <w:szCs w:val="22"/>
        </w:rPr>
        <w:t>」</w:t>
      </w:r>
      <w:r w:rsidRPr="00C81549">
        <w:rPr>
          <w:rFonts w:ascii="標楷體" w:eastAsia="標楷體" w:hAnsi="標楷體"/>
          <w:sz w:val="22"/>
          <w:szCs w:val="22"/>
        </w:rPr>
        <w:t>謂名所目之法</w:t>
      </w:r>
      <w:r w:rsidRPr="00C81549">
        <w:rPr>
          <w:rFonts w:ascii="標楷體" w:eastAsia="標楷體" w:hAnsi="標楷體" w:hint="eastAsia"/>
          <w:sz w:val="22"/>
          <w:szCs w:val="22"/>
        </w:rPr>
        <w:t>。</w:t>
      </w:r>
      <w:r w:rsidRPr="00C81549">
        <w:rPr>
          <w:rFonts w:ascii="標楷體" w:eastAsia="標楷體" w:hAnsi="標楷體"/>
          <w:sz w:val="22"/>
          <w:szCs w:val="22"/>
        </w:rPr>
        <w:t>先已知此物名</w:t>
      </w:r>
      <w:r w:rsidRPr="00C81549">
        <w:rPr>
          <w:rFonts w:ascii="標楷體" w:eastAsia="標楷體" w:hAnsi="標楷體" w:hint="eastAsia"/>
          <w:sz w:val="22"/>
          <w:szCs w:val="22"/>
        </w:rPr>
        <w:t>，</w:t>
      </w:r>
      <w:r w:rsidRPr="00C81549">
        <w:rPr>
          <w:rFonts w:ascii="標楷體" w:eastAsia="標楷體" w:hAnsi="標楷體"/>
          <w:sz w:val="22"/>
          <w:szCs w:val="22"/>
        </w:rPr>
        <w:t>後以此名分別取此物。</w:t>
      </w:r>
      <w:r w:rsidRPr="00EE568F">
        <w:rPr>
          <w:rFonts w:ascii="標楷體" w:eastAsia="標楷體" w:hAnsi="標楷體"/>
          <w:sz w:val="22"/>
          <w:szCs w:val="22"/>
          <w:shd w:val="pct15" w:color="auto" w:fill="FFFFFF"/>
        </w:rPr>
        <w:t>……</w:t>
      </w:r>
    </w:p>
    <w:p w14:paraId="4DD8E42F" w14:textId="77777777" w:rsidR="009F2F61" w:rsidRPr="00C81549" w:rsidRDefault="009F2F61" w:rsidP="00A47E98">
      <w:pPr>
        <w:overflowPunct w:val="0"/>
        <w:snapToGrid w:val="0"/>
        <w:spacing w:beforeLines="10" w:before="36" w:afterLines="10" w:after="36"/>
        <w:ind w:leftChars="330" w:left="1232" w:hangingChars="200" w:hanging="440"/>
        <w:rPr>
          <w:rFonts w:ascii="標楷體" w:eastAsia="標楷體" w:hAnsi="標楷體"/>
          <w:sz w:val="22"/>
          <w:szCs w:val="22"/>
        </w:rPr>
      </w:pPr>
      <w:r w:rsidRPr="00C81549">
        <w:rPr>
          <w:rFonts w:ascii="標楷體" w:eastAsia="標楷體" w:hAnsi="標楷體"/>
          <w:sz w:val="22"/>
          <w:szCs w:val="22"/>
        </w:rPr>
        <w:t>二</w:t>
      </w:r>
      <w:r w:rsidRPr="00C81549">
        <w:rPr>
          <w:rFonts w:ascii="標楷體" w:eastAsia="標楷體" w:hAnsi="標楷體" w:hint="eastAsia"/>
          <w:sz w:val="22"/>
          <w:szCs w:val="22"/>
        </w:rPr>
        <w:t>、</w:t>
      </w:r>
      <w:r w:rsidRPr="00C81549">
        <w:rPr>
          <w:rFonts w:ascii="標楷體" w:eastAsia="標楷體" w:hAnsi="標楷體"/>
          <w:sz w:val="22"/>
          <w:szCs w:val="22"/>
        </w:rPr>
        <w:t>依義分別名自性。釋曰</w:t>
      </w:r>
      <w:r w:rsidRPr="00C81549">
        <w:rPr>
          <w:rFonts w:ascii="標楷體" w:eastAsia="標楷體" w:hAnsi="標楷體" w:hint="eastAsia"/>
          <w:sz w:val="22"/>
          <w:szCs w:val="22"/>
        </w:rPr>
        <w:t>：</w:t>
      </w:r>
      <w:r w:rsidRPr="00C81549">
        <w:rPr>
          <w:rFonts w:ascii="標楷體" w:eastAsia="標楷體" w:hAnsi="標楷體"/>
          <w:sz w:val="22"/>
          <w:szCs w:val="22"/>
        </w:rPr>
        <w:t>先識此物體</w:t>
      </w:r>
      <w:r w:rsidRPr="00C81549">
        <w:rPr>
          <w:rFonts w:ascii="標楷體" w:eastAsia="標楷體" w:hAnsi="標楷體" w:hint="eastAsia"/>
          <w:sz w:val="22"/>
          <w:szCs w:val="22"/>
        </w:rPr>
        <w:t>，</w:t>
      </w:r>
      <w:r w:rsidRPr="00C81549">
        <w:rPr>
          <w:rFonts w:ascii="標楷體" w:eastAsia="標楷體" w:hAnsi="標楷體"/>
          <w:sz w:val="22"/>
          <w:szCs w:val="22"/>
        </w:rPr>
        <w:t>未知其名</w:t>
      </w:r>
      <w:r w:rsidRPr="00C81549">
        <w:rPr>
          <w:rFonts w:ascii="標楷體" w:eastAsia="標楷體" w:hAnsi="標楷體" w:hint="eastAsia"/>
          <w:sz w:val="22"/>
          <w:szCs w:val="22"/>
        </w:rPr>
        <w:t>；</w:t>
      </w:r>
      <w:r w:rsidRPr="00C81549">
        <w:rPr>
          <w:rFonts w:ascii="標楷體" w:eastAsia="標楷體" w:hAnsi="標楷體"/>
          <w:sz w:val="22"/>
          <w:szCs w:val="22"/>
        </w:rPr>
        <w:t>後聞說其名</w:t>
      </w:r>
      <w:r w:rsidRPr="00C81549">
        <w:rPr>
          <w:rFonts w:ascii="標楷體" w:eastAsia="標楷體" w:hAnsi="標楷體" w:hint="eastAsia"/>
          <w:sz w:val="22"/>
          <w:szCs w:val="22"/>
        </w:rPr>
        <w:t>，</w:t>
      </w:r>
      <w:r w:rsidRPr="00C81549">
        <w:rPr>
          <w:rFonts w:ascii="標楷體" w:eastAsia="標楷體" w:hAnsi="標楷體"/>
          <w:sz w:val="22"/>
          <w:szCs w:val="22"/>
        </w:rPr>
        <w:t>即以先所識體分別取此名。</w:t>
      </w:r>
      <w:r w:rsidRPr="00EE568F">
        <w:rPr>
          <w:rFonts w:ascii="標楷體" w:eastAsia="標楷體" w:hAnsi="標楷體"/>
          <w:sz w:val="22"/>
          <w:szCs w:val="22"/>
          <w:shd w:val="pct15" w:color="auto" w:fill="FFFFFF"/>
        </w:rPr>
        <w:t>……</w:t>
      </w:r>
    </w:p>
    <w:p w14:paraId="14B6C6EE" w14:textId="77777777" w:rsidR="009F2F61" w:rsidRPr="00C81549" w:rsidRDefault="009F2F61" w:rsidP="00A47E98">
      <w:pPr>
        <w:overflowPunct w:val="0"/>
        <w:snapToGrid w:val="0"/>
        <w:spacing w:beforeLines="10" w:before="36" w:afterLines="10" w:after="36"/>
        <w:ind w:leftChars="330" w:left="1232" w:hangingChars="200" w:hanging="440"/>
        <w:rPr>
          <w:rFonts w:ascii="標楷體" w:eastAsia="標楷體" w:hAnsi="標楷體"/>
          <w:sz w:val="22"/>
          <w:szCs w:val="22"/>
        </w:rPr>
      </w:pPr>
      <w:r w:rsidRPr="00C81549">
        <w:rPr>
          <w:rFonts w:ascii="標楷體" w:eastAsia="標楷體" w:hAnsi="標楷體"/>
          <w:sz w:val="22"/>
          <w:szCs w:val="22"/>
        </w:rPr>
        <w:t>三</w:t>
      </w:r>
      <w:r w:rsidRPr="00C81549">
        <w:rPr>
          <w:rFonts w:ascii="標楷體" w:eastAsia="標楷體" w:hAnsi="標楷體" w:hint="eastAsia"/>
          <w:sz w:val="22"/>
          <w:szCs w:val="22"/>
        </w:rPr>
        <w:t>、</w:t>
      </w:r>
      <w:r w:rsidRPr="00C81549">
        <w:rPr>
          <w:rFonts w:ascii="標楷體" w:eastAsia="標楷體" w:hAnsi="標楷體"/>
          <w:sz w:val="22"/>
          <w:szCs w:val="22"/>
        </w:rPr>
        <w:t>依名分別名自性。釋曰</w:t>
      </w:r>
      <w:r w:rsidRPr="00C81549">
        <w:rPr>
          <w:rFonts w:ascii="標楷體" w:eastAsia="標楷體" w:hAnsi="標楷體" w:hint="eastAsia"/>
          <w:sz w:val="22"/>
          <w:szCs w:val="22"/>
        </w:rPr>
        <w:t>：</w:t>
      </w:r>
      <w:r w:rsidRPr="00C81549">
        <w:rPr>
          <w:rFonts w:ascii="標楷體" w:eastAsia="標楷體" w:hAnsi="標楷體"/>
          <w:sz w:val="22"/>
          <w:szCs w:val="22"/>
        </w:rPr>
        <w:t>如異國物名</w:t>
      </w:r>
      <w:r w:rsidRPr="00C81549">
        <w:rPr>
          <w:rFonts w:ascii="標楷體" w:eastAsia="標楷體" w:hAnsi="標楷體" w:hint="eastAsia"/>
          <w:sz w:val="22"/>
          <w:szCs w:val="22"/>
        </w:rPr>
        <w:t>，</w:t>
      </w:r>
      <w:r w:rsidRPr="00C81549">
        <w:rPr>
          <w:rFonts w:ascii="標楷體" w:eastAsia="標楷體" w:hAnsi="標楷體"/>
          <w:sz w:val="22"/>
          <w:szCs w:val="22"/>
        </w:rPr>
        <w:t>始聞未解</w:t>
      </w:r>
      <w:r w:rsidRPr="00C81549">
        <w:rPr>
          <w:rFonts w:ascii="標楷體" w:eastAsia="標楷體" w:hAnsi="標楷體" w:hint="eastAsia"/>
          <w:sz w:val="22"/>
          <w:szCs w:val="22"/>
        </w:rPr>
        <w:t>；</w:t>
      </w:r>
      <w:r w:rsidRPr="00C81549">
        <w:rPr>
          <w:rFonts w:ascii="標楷體" w:eastAsia="標楷體" w:hAnsi="標楷體"/>
          <w:sz w:val="22"/>
          <w:szCs w:val="22"/>
        </w:rPr>
        <w:t>後以常所習名分別此名</w:t>
      </w:r>
      <w:r w:rsidRPr="00C81549">
        <w:rPr>
          <w:rFonts w:ascii="標楷體" w:eastAsia="標楷體" w:hAnsi="標楷體" w:hint="eastAsia"/>
          <w:sz w:val="22"/>
          <w:szCs w:val="22"/>
        </w:rPr>
        <w:t>，</w:t>
      </w:r>
      <w:r w:rsidRPr="00C81549">
        <w:rPr>
          <w:rFonts w:ascii="標楷體" w:eastAsia="標楷體" w:hAnsi="標楷體"/>
          <w:sz w:val="22"/>
          <w:szCs w:val="22"/>
        </w:rPr>
        <w:t>方解此名。</w:t>
      </w:r>
      <w:r w:rsidRPr="00EE568F">
        <w:rPr>
          <w:rFonts w:ascii="標楷體" w:eastAsia="標楷體" w:hAnsi="標楷體"/>
          <w:sz w:val="22"/>
          <w:szCs w:val="22"/>
          <w:shd w:val="pct15" w:color="auto" w:fill="FFFFFF"/>
        </w:rPr>
        <w:t>……</w:t>
      </w:r>
    </w:p>
    <w:p w14:paraId="42FA427F" w14:textId="77777777" w:rsidR="009F2F61" w:rsidRPr="00C81549" w:rsidRDefault="009F2F61" w:rsidP="00A47E98">
      <w:pPr>
        <w:overflowPunct w:val="0"/>
        <w:snapToGrid w:val="0"/>
        <w:spacing w:beforeLines="10" w:before="36" w:afterLines="10" w:after="36"/>
        <w:ind w:leftChars="330" w:left="1232" w:hangingChars="200" w:hanging="440"/>
        <w:rPr>
          <w:rFonts w:ascii="標楷體" w:eastAsia="標楷體" w:hAnsi="標楷體"/>
          <w:sz w:val="22"/>
          <w:szCs w:val="22"/>
        </w:rPr>
      </w:pPr>
      <w:r w:rsidRPr="00C81549">
        <w:rPr>
          <w:rFonts w:ascii="標楷體" w:eastAsia="標楷體" w:hAnsi="標楷體"/>
          <w:sz w:val="22"/>
          <w:szCs w:val="22"/>
        </w:rPr>
        <w:t>四</w:t>
      </w:r>
      <w:r w:rsidRPr="00C81549">
        <w:rPr>
          <w:rFonts w:ascii="標楷體" w:eastAsia="標楷體" w:hAnsi="標楷體" w:hint="eastAsia"/>
          <w:sz w:val="22"/>
          <w:szCs w:val="22"/>
        </w:rPr>
        <w:t>、</w:t>
      </w:r>
      <w:r w:rsidRPr="00C81549">
        <w:rPr>
          <w:rFonts w:ascii="標楷體" w:eastAsia="標楷體" w:hAnsi="標楷體"/>
          <w:sz w:val="22"/>
          <w:szCs w:val="22"/>
        </w:rPr>
        <w:t>依義分別義自性。釋曰</w:t>
      </w:r>
      <w:r w:rsidRPr="00C81549">
        <w:rPr>
          <w:rFonts w:ascii="標楷體" w:eastAsia="標楷體" w:hAnsi="標楷體" w:hint="eastAsia"/>
          <w:sz w:val="22"/>
          <w:szCs w:val="22"/>
        </w:rPr>
        <w:t>：</w:t>
      </w:r>
      <w:r w:rsidRPr="00C81549">
        <w:rPr>
          <w:rFonts w:ascii="標楷體" w:eastAsia="標楷體" w:hAnsi="標楷體"/>
          <w:sz w:val="22"/>
          <w:szCs w:val="22"/>
        </w:rPr>
        <w:t>如見此物體</w:t>
      </w:r>
      <w:r w:rsidRPr="00C81549">
        <w:rPr>
          <w:rFonts w:ascii="標楷體" w:eastAsia="標楷體" w:hAnsi="標楷體" w:hint="eastAsia"/>
          <w:sz w:val="22"/>
          <w:szCs w:val="22"/>
        </w:rPr>
        <w:t>，</w:t>
      </w:r>
      <w:r w:rsidRPr="00C81549">
        <w:rPr>
          <w:rFonts w:ascii="標楷體" w:eastAsia="標楷體" w:hAnsi="標楷體"/>
          <w:sz w:val="22"/>
          <w:szCs w:val="22"/>
        </w:rPr>
        <w:t>未識其名</w:t>
      </w:r>
      <w:r w:rsidRPr="00C81549">
        <w:rPr>
          <w:rFonts w:ascii="標楷體" w:eastAsia="標楷體" w:hAnsi="標楷體" w:hint="eastAsia"/>
          <w:sz w:val="22"/>
          <w:szCs w:val="22"/>
        </w:rPr>
        <w:t>，</w:t>
      </w:r>
      <w:r w:rsidRPr="00C81549">
        <w:rPr>
          <w:rFonts w:ascii="標楷體" w:eastAsia="標楷體" w:hAnsi="標楷體"/>
          <w:sz w:val="22"/>
          <w:szCs w:val="22"/>
        </w:rPr>
        <w:t>以此物類分別此物</w:t>
      </w:r>
      <w:r w:rsidRPr="00C81549">
        <w:rPr>
          <w:rFonts w:ascii="標楷體" w:eastAsia="標楷體" w:hAnsi="標楷體" w:hint="eastAsia"/>
          <w:sz w:val="22"/>
          <w:szCs w:val="22"/>
        </w:rPr>
        <w:t>，</w:t>
      </w:r>
      <w:r w:rsidRPr="00C81549">
        <w:rPr>
          <w:rFonts w:ascii="標楷體" w:eastAsia="標楷體" w:hAnsi="標楷體"/>
          <w:sz w:val="22"/>
          <w:szCs w:val="22"/>
        </w:rPr>
        <w:t>方識其體。</w:t>
      </w:r>
      <w:r w:rsidRPr="00EE568F">
        <w:rPr>
          <w:rFonts w:ascii="標楷體" w:eastAsia="標楷體" w:hAnsi="標楷體"/>
          <w:sz w:val="22"/>
          <w:szCs w:val="22"/>
          <w:shd w:val="pct15" w:color="auto" w:fill="FFFFFF"/>
        </w:rPr>
        <w:t>……</w:t>
      </w:r>
    </w:p>
    <w:p w14:paraId="15D5D828" w14:textId="77777777" w:rsidR="009F2F61" w:rsidRPr="00C81549" w:rsidRDefault="009F2F61" w:rsidP="00A47E98">
      <w:pPr>
        <w:overflowPunct w:val="0"/>
        <w:snapToGrid w:val="0"/>
        <w:spacing w:beforeLines="10" w:before="36" w:afterLines="10" w:after="36"/>
        <w:ind w:leftChars="330" w:left="1232" w:hangingChars="200" w:hanging="440"/>
        <w:rPr>
          <w:sz w:val="22"/>
          <w:szCs w:val="22"/>
        </w:rPr>
      </w:pPr>
      <w:r w:rsidRPr="00C81549">
        <w:rPr>
          <w:rFonts w:ascii="標楷體" w:eastAsia="標楷體" w:hAnsi="標楷體"/>
          <w:sz w:val="22"/>
          <w:szCs w:val="22"/>
        </w:rPr>
        <w:t>五</w:t>
      </w:r>
      <w:r w:rsidRPr="00C81549">
        <w:rPr>
          <w:rFonts w:ascii="標楷體" w:eastAsia="標楷體" w:hAnsi="標楷體" w:hint="eastAsia"/>
          <w:sz w:val="22"/>
          <w:szCs w:val="22"/>
        </w:rPr>
        <w:t>、</w:t>
      </w:r>
      <w:r w:rsidRPr="00C81549">
        <w:rPr>
          <w:rFonts w:ascii="標楷體" w:eastAsia="標楷體" w:hAnsi="標楷體"/>
          <w:sz w:val="22"/>
          <w:szCs w:val="22"/>
        </w:rPr>
        <w:t>依二分別二自性。釋曰</w:t>
      </w:r>
      <w:r w:rsidRPr="00C81549">
        <w:rPr>
          <w:rFonts w:ascii="標楷體" w:eastAsia="標楷體" w:hAnsi="標楷體" w:hint="eastAsia"/>
          <w:sz w:val="22"/>
          <w:szCs w:val="22"/>
        </w:rPr>
        <w:t>：</w:t>
      </w:r>
      <w:r w:rsidRPr="00C81549">
        <w:rPr>
          <w:rFonts w:ascii="標楷體" w:eastAsia="標楷體" w:hAnsi="標楷體"/>
          <w:sz w:val="22"/>
          <w:szCs w:val="22"/>
        </w:rPr>
        <w:t>如金銀二名有金銀二體</w:t>
      </w:r>
      <w:r w:rsidRPr="00C81549">
        <w:rPr>
          <w:rFonts w:ascii="標楷體" w:eastAsia="標楷體" w:hAnsi="標楷體" w:hint="eastAsia"/>
          <w:sz w:val="22"/>
          <w:szCs w:val="22"/>
        </w:rPr>
        <w:t>，</w:t>
      </w:r>
      <w:r w:rsidRPr="00C81549">
        <w:rPr>
          <w:rFonts w:ascii="標楷體" w:eastAsia="標楷體" w:hAnsi="標楷體"/>
          <w:sz w:val="22"/>
          <w:szCs w:val="22"/>
        </w:rPr>
        <w:t>於此名體並未了</w:t>
      </w:r>
      <w:r w:rsidRPr="00C81549">
        <w:rPr>
          <w:rFonts w:ascii="標楷體" w:eastAsia="標楷體" w:hAnsi="標楷體" w:hint="eastAsia"/>
          <w:sz w:val="22"/>
          <w:szCs w:val="22"/>
        </w:rPr>
        <w:t>「</w:t>
      </w:r>
      <w:r w:rsidRPr="00C81549">
        <w:rPr>
          <w:rFonts w:ascii="標楷體" w:eastAsia="標楷體" w:hAnsi="標楷體"/>
          <w:sz w:val="22"/>
          <w:szCs w:val="22"/>
        </w:rPr>
        <w:t>金名為目赤體</w:t>
      </w:r>
      <w:r w:rsidRPr="00C81549">
        <w:rPr>
          <w:rFonts w:ascii="標楷體" w:eastAsia="標楷體" w:hAnsi="標楷體" w:hint="eastAsia"/>
          <w:sz w:val="22"/>
          <w:szCs w:val="22"/>
        </w:rPr>
        <w:t>？</w:t>
      </w:r>
      <w:r w:rsidRPr="00C81549">
        <w:rPr>
          <w:rFonts w:ascii="標楷體" w:eastAsia="標楷體" w:hAnsi="標楷體"/>
          <w:sz w:val="22"/>
          <w:szCs w:val="22"/>
        </w:rPr>
        <w:t>為目白體</w:t>
      </w:r>
      <w:r w:rsidRPr="00C81549">
        <w:rPr>
          <w:rFonts w:ascii="標楷體" w:eastAsia="標楷體" w:hAnsi="標楷體" w:hint="eastAsia"/>
          <w:sz w:val="22"/>
          <w:szCs w:val="22"/>
        </w:rPr>
        <w:t>？」</w:t>
      </w:r>
      <w:r w:rsidRPr="00C81549">
        <w:rPr>
          <w:rFonts w:ascii="標楷體" w:eastAsia="標楷體" w:hAnsi="標楷體"/>
          <w:sz w:val="22"/>
          <w:szCs w:val="22"/>
        </w:rPr>
        <w:t>銀名亦爾</w:t>
      </w:r>
      <w:r w:rsidRPr="00C81549">
        <w:rPr>
          <w:rFonts w:ascii="標楷體" w:eastAsia="標楷體" w:hAnsi="標楷體" w:hint="eastAsia"/>
          <w:sz w:val="22"/>
          <w:szCs w:val="22"/>
        </w:rPr>
        <w:t>。</w:t>
      </w:r>
      <w:r w:rsidRPr="00C81549">
        <w:rPr>
          <w:rFonts w:ascii="標楷體" w:eastAsia="標楷體" w:hAnsi="標楷體"/>
          <w:sz w:val="22"/>
          <w:szCs w:val="22"/>
        </w:rPr>
        <w:t>赤體為主</w:t>
      </w:r>
      <w:r w:rsidRPr="00C81549">
        <w:rPr>
          <w:rFonts w:ascii="標楷體" w:eastAsia="標楷體" w:hAnsi="標楷體" w:hint="eastAsia"/>
          <w:sz w:val="22"/>
          <w:szCs w:val="22"/>
        </w:rPr>
        <w:t>，</w:t>
      </w:r>
      <w:r w:rsidRPr="00C81549">
        <w:rPr>
          <w:rFonts w:ascii="標楷體" w:eastAsia="標楷體" w:hAnsi="標楷體"/>
          <w:sz w:val="22"/>
          <w:szCs w:val="22"/>
        </w:rPr>
        <w:t>金名為主</w:t>
      </w:r>
      <w:r w:rsidRPr="00C81549">
        <w:rPr>
          <w:rFonts w:ascii="標楷體" w:eastAsia="標楷體" w:hAnsi="標楷體" w:hint="eastAsia"/>
          <w:sz w:val="22"/>
          <w:szCs w:val="22"/>
        </w:rPr>
        <w:t>；</w:t>
      </w:r>
      <w:r w:rsidRPr="00C81549">
        <w:rPr>
          <w:rFonts w:ascii="標楷體" w:eastAsia="標楷體" w:hAnsi="標楷體"/>
          <w:sz w:val="22"/>
          <w:szCs w:val="22"/>
        </w:rPr>
        <w:t>銀名</w:t>
      </w:r>
      <w:r w:rsidRPr="00C81549">
        <w:rPr>
          <w:rFonts w:ascii="標楷體" w:eastAsia="標楷體" w:hAnsi="標楷體" w:hint="eastAsia"/>
          <w:sz w:val="22"/>
          <w:szCs w:val="22"/>
        </w:rPr>
        <w:t>、</w:t>
      </w:r>
      <w:r w:rsidRPr="00C81549">
        <w:rPr>
          <w:rFonts w:ascii="標楷體" w:eastAsia="標楷體" w:hAnsi="標楷體"/>
          <w:sz w:val="22"/>
          <w:szCs w:val="22"/>
        </w:rPr>
        <w:t>白體亦爾。</w:t>
      </w:r>
    </w:p>
    <w:p w14:paraId="47D23E16" w14:textId="41611875" w:rsidR="009F2F61" w:rsidRPr="00C81549" w:rsidRDefault="009F2F61" w:rsidP="00B53FFC">
      <w:pPr>
        <w:pStyle w:val="a3"/>
        <w:spacing w:before="36" w:after="36"/>
        <w:ind w:leftChars="100" w:left="790" w:hangingChars="250" w:hanging="550"/>
      </w:pPr>
      <w:r w:rsidRPr="00C81549">
        <w:t>（</w:t>
      </w:r>
      <w:r w:rsidRPr="00C81549">
        <w:t>2</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404c5-10</w:t>
      </w:r>
      <w:r w:rsidRPr="00C81549">
        <w:t>）：</w:t>
      </w:r>
    </w:p>
    <w:p w14:paraId="67A4BDBD" w14:textId="77777777" w:rsidR="009F2F61" w:rsidRPr="00C81549" w:rsidRDefault="009F2F61" w:rsidP="00A47E98">
      <w:pPr>
        <w:pStyle w:val="a3"/>
        <w:spacing w:before="36" w:after="36"/>
        <w:ind w:leftChars="330" w:left="792" w:firstLineChars="0" w:firstLine="0"/>
        <w:rPr>
          <w:rFonts w:eastAsia="標楷體"/>
        </w:rPr>
      </w:pPr>
      <w:r w:rsidRPr="00C81549">
        <w:rPr>
          <w:rFonts w:eastAsia="標楷體" w:hAnsi="標楷體"/>
        </w:rPr>
        <w:t>「</w:t>
      </w:r>
      <w:proofErr w:type="spellStart"/>
      <w:r w:rsidRPr="00C81549">
        <w:rPr>
          <w:rFonts w:eastAsia="標楷體" w:hAnsi="標楷體"/>
        </w:rPr>
        <w:t>依名遍計名自性」者，謂如生在</w:t>
      </w:r>
      <w:r w:rsidRPr="00195028">
        <w:rPr>
          <w:rFonts w:eastAsia="標楷體" w:hAnsi="標楷體"/>
          <w:b/>
          <w:bCs/>
        </w:rPr>
        <w:t>椰子洲</w:t>
      </w:r>
      <w:r w:rsidRPr="00195028">
        <w:rPr>
          <w:rFonts w:eastAsia="標楷體" w:hAnsi="標楷體"/>
          <w:b/>
          <w:bCs/>
          <w:vertAlign w:val="superscript"/>
        </w:rPr>
        <w:t>※</w:t>
      </w:r>
      <w:r w:rsidRPr="00C81549">
        <w:rPr>
          <w:rFonts w:eastAsia="標楷體" w:hAnsi="標楷體"/>
        </w:rPr>
        <w:t>人，聞說牛聲</w:t>
      </w:r>
      <w:r w:rsidRPr="00C81549">
        <w:rPr>
          <w:rFonts w:ascii="標楷體" w:eastAsia="標楷體" w:hAnsi="標楷體" w:hint="eastAsia"/>
        </w:rPr>
        <w:t>，</w:t>
      </w:r>
      <w:r w:rsidRPr="00C81549">
        <w:rPr>
          <w:rFonts w:eastAsia="標楷體" w:hAnsi="標楷體"/>
        </w:rPr>
        <w:t>不了其義，數數分別如是牛聲</w:t>
      </w:r>
      <w:proofErr w:type="spellEnd"/>
      <w:r w:rsidRPr="00C81549">
        <w:rPr>
          <w:rFonts w:eastAsia="標楷體" w:hAnsi="標楷體"/>
        </w:rPr>
        <w:t>。</w:t>
      </w:r>
    </w:p>
    <w:p w14:paraId="360FDD25" w14:textId="77777777" w:rsidR="009F2F61" w:rsidRPr="00C81549" w:rsidRDefault="009F2F61" w:rsidP="00A47E98">
      <w:pPr>
        <w:pStyle w:val="a3"/>
        <w:spacing w:before="36" w:after="36"/>
        <w:ind w:leftChars="330" w:left="792" w:firstLineChars="0" w:firstLine="0"/>
        <w:rPr>
          <w:rFonts w:eastAsia="標楷體"/>
        </w:rPr>
      </w:pPr>
      <w:r w:rsidRPr="00C81549">
        <w:rPr>
          <w:rFonts w:eastAsia="標楷體" w:hAnsi="標楷體"/>
        </w:rPr>
        <w:t>「</w:t>
      </w:r>
      <w:proofErr w:type="spellStart"/>
      <w:r w:rsidRPr="00C81549">
        <w:rPr>
          <w:rFonts w:eastAsia="標楷體" w:hAnsi="標楷體"/>
        </w:rPr>
        <w:t>依義遍計義自性」者，謂曾未習想與有想更互相應</w:t>
      </w:r>
      <w:r w:rsidRPr="00C81549">
        <w:rPr>
          <w:rFonts w:ascii="標楷體" w:eastAsia="標楷體" w:hAnsi="標楷體" w:hint="eastAsia"/>
        </w:rPr>
        <w:t>，</w:t>
      </w:r>
      <w:r w:rsidRPr="00C81549">
        <w:rPr>
          <w:rFonts w:eastAsia="標楷體" w:hAnsi="標楷體"/>
        </w:rPr>
        <w:t>欻見牛身，數數分別如是牛義</w:t>
      </w:r>
      <w:proofErr w:type="spellEnd"/>
      <w:r w:rsidRPr="00C81549">
        <w:rPr>
          <w:rFonts w:eastAsia="標楷體" w:hAnsi="標楷體"/>
        </w:rPr>
        <w:t>。</w:t>
      </w:r>
    </w:p>
    <w:p w14:paraId="19A393FC" w14:textId="77777777" w:rsidR="009F2F61" w:rsidRPr="00C81549" w:rsidRDefault="009F2F61" w:rsidP="00744C80">
      <w:pPr>
        <w:pStyle w:val="a3"/>
        <w:spacing w:before="36" w:after="36"/>
        <w:ind w:leftChars="330" w:left="792" w:firstLineChars="0" w:firstLine="0"/>
        <w:rPr>
          <w:rFonts w:eastAsia="標楷體" w:hAnsi="標楷體"/>
        </w:rPr>
      </w:pPr>
      <w:r w:rsidRPr="00C81549">
        <w:rPr>
          <w:rFonts w:eastAsia="標楷體" w:hAnsi="標楷體"/>
        </w:rPr>
        <w:t>「</w:t>
      </w:r>
      <w:proofErr w:type="spellStart"/>
      <w:r w:rsidRPr="00C81549">
        <w:rPr>
          <w:rFonts w:eastAsia="標楷體" w:hAnsi="標楷體"/>
        </w:rPr>
        <w:t>依二遍計二自性」者，謂依假立能詮所詮分別二種</w:t>
      </w:r>
      <w:proofErr w:type="spellEnd"/>
      <w:r w:rsidRPr="00C81549">
        <w:rPr>
          <w:rFonts w:eastAsia="標楷體" w:hAnsi="標楷體"/>
        </w:rPr>
        <w:t>。</w:t>
      </w:r>
    </w:p>
    <w:p w14:paraId="3370DF39" w14:textId="72CE1D72" w:rsidR="009F2F61" w:rsidRPr="00C81549" w:rsidRDefault="009F2F61" w:rsidP="00B63B42">
      <w:pPr>
        <w:pStyle w:val="a3"/>
        <w:spacing w:before="36" w:after="36"/>
        <w:ind w:leftChars="330" w:left="1122" w:hangingChars="150" w:hanging="330"/>
        <w:rPr>
          <w:color w:val="222222"/>
          <w:kern w:val="0"/>
        </w:rPr>
      </w:pPr>
      <w:r w:rsidRPr="00C81549">
        <w:rPr>
          <w:rFonts w:hAnsi="新細明體"/>
        </w:rPr>
        <w:t>※</w:t>
      </w:r>
      <w:r w:rsidR="002D67DF" w:rsidRPr="00C81549">
        <w:rPr>
          <w:rFonts w:hAnsi="新細明體"/>
        </w:rPr>
        <w:t>1</w:t>
      </w:r>
      <w:r w:rsidRPr="00C81549">
        <w:rPr>
          <w:rFonts w:hAnsi="新細明體" w:hint="eastAsia"/>
        </w:rPr>
        <w:t>［陳］真諦譯，</w:t>
      </w:r>
      <w:r w:rsidRPr="00C81549">
        <w:rPr>
          <w:color w:val="222222"/>
          <w:kern w:val="0"/>
        </w:rPr>
        <w:t>《佛說立世阿毘曇論》卷</w:t>
      </w:r>
      <w:r w:rsidRPr="00C81549">
        <w:rPr>
          <w:color w:val="222222"/>
          <w:kern w:val="0"/>
        </w:rPr>
        <w:t>2</w:t>
      </w:r>
      <w:r w:rsidRPr="00C81549">
        <w:rPr>
          <w:color w:val="222222"/>
          <w:kern w:val="0"/>
        </w:rPr>
        <w:t>〈</w:t>
      </w:r>
      <w:r w:rsidR="006B3F62" w:rsidRPr="00C81549">
        <w:rPr>
          <w:rFonts w:hint="eastAsia"/>
          <w:color w:val="222222"/>
          <w:kern w:val="0"/>
          <w:lang w:eastAsia="zh-TW"/>
        </w:rPr>
        <w:t>6</w:t>
      </w:r>
      <w:r w:rsidRPr="00C81549">
        <w:rPr>
          <w:color w:val="222222"/>
          <w:kern w:val="0"/>
        </w:rPr>
        <w:t>四天下品〉</w:t>
      </w:r>
      <w:r w:rsidR="00716CB1" w:rsidRPr="00C81549">
        <w:rPr>
          <w:color w:val="222222"/>
          <w:kern w:val="0"/>
        </w:rPr>
        <w:t>（</w:t>
      </w:r>
      <w:r w:rsidR="00103919" w:rsidRPr="00C81549">
        <w:rPr>
          <w:color w:val="222222"/>
          <w:kern w:val="0"/>
        </w:rPr>
        <w:t>CBETA, T32, no. 1644, p. 181a2-5</w:t>
      </w:r>
      <w:r w:rsidRPr="00C81549">
        <w:rPr>
          <w:color w:val="222222"/>
          <w:kern w:val="0"/>
        </w:rPr>
        <w:t>）：</w:t>
      </w:r>
    </w:p>
    <w:p w14:paraId="0C305BC9" w14:textId="77777777" w:rsidR="009F2F61" w:rsidRPr="00C81549" w:rsidRDefault="009F2F61" w:rsidP="00B63B42">
      <w:pPr>
        <w:shd w:val="clear" w:color="auto" w:fill="FFFFFF"/>
        <w:overflowPunct w:val="0"/>
        <w:snapToGrid w:val="0"/>
        <w:spacing w:beforeLines="10" w:before="36" w:afterLines="10" w:after="36"/>
        <w:ind w:leftChars="450" w:left="1080"/>
        <w:rPr>
          <w:rFonts w:eastAsia="標楷體"/>
          <w:color w:val="222222"/>
          <w:sz w:val="22"/>
          <w:szCs w:val="22"/>
        </w:rPr>
      </w:pPr>
      <w:r w:rsidRPr="00C81549">
        <w:rPr>
          <w:rFonts w:eastAsia="標楷體" w:hAnsi="標楷體"/>
          <w:color w:val="222222"/>
          <w:sz w:val="22"/>
          <w:szCs w:val="22"/>
        </w:rPr>
        <w:t>是四天下及四鳥洲，其地最大。</w:t>
      </w:r>
    </w:p>
    <w:p w14:paraId="363DEBD6" w14:textId="384434D7" w:rsidR="009F2F61" w:rsidRPr="00C81549" w:rsidRDefault="009F2F61" w:rsidP="00B63B42">
      <w:pPr>
        <w:shd w:val="clear" w:color="auto" w:fill="FFFFFF"/>
        <w:overflowPunct w:val="0"/>
        <w:snapToGrid w:val="0"/>
        <w:spacing w:beforeLines="10" w:before="36" w:afterLines="10" w:after="36"/>
        <w:ind w:leftChars="450" w:left="1080"/>
        <w:rPr>
          <w:rFonts w:eastAsia="標楷體"/>
          <w:color w:val="222222"/>
          <w:sz w:val="22"/>
          <w:szCs w:val="22"/>
        </w:rPr>
      </w:pPr>
      <w:r w:rsidRPr="00C81549">
        <w:rPr>
          <w:rFonts w:eastAsia="標楷體" w:hAnsi="標楷體"/>
          <w:color w:val="222222"/>
          <w:sz w:val="22"/>
          <w:szCs w:val="22"/>
        </w:rPr>
        <w:t>是故今說其一一洲，八洲圍繞：牛洲、羊洲、</w:t>
      </w:r>
      <w:r w:rsidR="00103919" w:rsidRPr="00C81549">
        <w:rPr>
          <w:rFonts w:eastAsia="標楷體" w:hAnsi="標楷體" w:hint="eastAsia"/>
          <w:b/>
          <w:bCs/>
          <w:color w:val="222222"/>
          <w:sz w:val="22"/>
          <w:szCs w:val="22"/>
        </w:rPr>
        <w:t>㭨</w:t>
      </w:r>
      <w:r w:rsidR="00931AB2" w:rsidRPr="00C81549">
        <w:rPr>
          <w:rFonts w:hAnsi="新細明體"/>
          <w:sz w:val="22"/>
          <w:szCs w:val="22"/>
          <w:vertAlign w:val="superscript"/>
        </w:rPr>
        <w:t>※</w:t>
      </w:r>
      <w:r w:rsidRPr="00C81549">
        <w:rPr>
          <w:rFonts w:eastAsia="標楷體" w:hAnsi="標楷體"/>
          <w:b/>
          <w:color w:val="222222"/>
          <w:sz w:val="22"/>
          <w:szCs w:val="22"/>
        </w:rPr>
        <w:t>子洲</w:t>
      </w:r>
      <w:r w:rsidRPr="00C81549">
        <w:rPr>
          <w:rFonts w:eastAsia="標楷體" w:hAnsi="標楷體"/>
          <w:color w:val="222222"/>
          <w:sz w:val="22"/>
          <w:szCs w:val="22"/>
        </w:rPr>
        <w:t>、寶洲、神洲、猴洲、象洲、女洲。</w:t>
      </w:r>
    </w:p>
    <w:p w14:paraId="008D44F7" w14:textId="4A579CFB" w:rsidR="009F2F61" w:rsidRPr="00C81549" w:rsidRDefault="009F2F61" w:rsidP="00B63B42">
      <w:pPr>
        <w:pStyle w:val="a3"/>
        <w:spacing w:before="36" w:after="36"/>
        <w:ind w:leftChars="450" w:left="1080" w:firstLineChars="0" w:firstLine="0"/>
        <w:rPr>
          <w:rFonts w:eastAsia="標楷體" w:hAnsi="標楷體"/>
          <w:color w:val="222222"/>
          <w:kern w:val="0"/>
        </w:rPr>
      </w:pPr>
      <w:proofErr w:type="spellStart"/>
      <w:r w:rsidRPr="00C81549">
        <w:rPr>
          <w:rFonts w:eastAsia="標楷體" w:hAnsi="標楷體"/>
          <w:color w:val="222222"/>
          <w:kern w:val="0"/>
        </w:rPr>
        <w:t>其餘七洲，亦復如是</w:t>
      </w:r>
      <w:proofErr w:type="spellEnd"/>
      <w:r w:rsidRPr="00C81549">
        <w:rPr>
          <w:rFonts w:eastAsia="標楷體" w:hAnsi="標楷體"/>
          <w:color w:val="222222"/>
          <w:kern w:val="0"/>
        </w:rPr>
        <w:t>。</w:t>
      </w:r>
    </w:p>
    <w:p w14:paraId="1E2E171D" w14:textId="26E7B481" w:rsidR="00FB1D75" w:rsidRPr="00C81549" w:rsidRDefault="00931AB2" w:rsidP="00B63B42">
      <w:pPr>
        <w:pStyle w:val="a3"/>
        <w:spacing w:before="36" w:after="36"/>
        <w:ind w:leftChars="450" w:left="1080" w:firstLineChars="0" w:firstLine="0"/>
        <w:rPr>
          <w:color w:val="222222"/>
          <w:kern w:val="0"/>
          <w:lang w:eastAsia="zh-TW"/>
        </w:rPr>
      </w:pPr>
      <w:r w:rsidRPr="00C81549">
        <w:rPr>
          <w:rFonts w:hAnsi="新細明體"/>
          <w:vertAlign w:val="superscript"/>
        </w:rPr>
        <w:t>※</w:t>
      </w:r>
      <w:proofErr w:type="spellStart"/>
      <w:r w:rsidR="00FB1D75" w:rsidRPr="00C81549">
        <w:rPr>
          <w:color w:val="222222"/>
          <w:kern w:val="0"/>
        </w:rPr>
        <w:t>㭨【</w:t>
      </w:r>
      <w:r w:rsidR="00FB1D75" w:rsidRPr="00C81549">
        <w:rPr>
          <w:color w:val="222222"/>
          <w:kern w:val="0"/>
        </w:rPr>
        <w:t>CB</w:t>
      </w:r>
      <w:proofErr w:type="spellEnd"/>
      <w:r w:rsidR="00FB1D75" w:rsidRPr="00C81549">
        <w:rPr>
          <w:color w:val="222222"/>
          <w:kern w:val="0"/>
        </w:rPr>
        <w:t>】【</w:t>
      </w:r>
      <w:proofErr w:type="spellStart"/>
      <w:r w:rsidR="00FB1D75" w:rsidRPr="00C81549">
        <w:rPr>
          <w:color w:val="222222"/>
          <w:kern w:val="0"/>
        </w:rPr>
        <w:t>磧乙</w:t>
      </w:r>
      <w:proofErr w:type="spellEnd"/>
      <w:r w:rsidR="00FB1D75" w:rsidRPr="00C81549">
        <w:rPr>
          <w:color w:val="222222"/>
          <w:kern w:val="0"/>
        </w:rPr>
        <w:t>-CB</w:t>
      </w:r>
      <w:r w:rsidR="00FB1D75" w:rsidRPr="00C81549">
        <w:rPr>
          <w:color w:val="222222"/>
          <w:kern w:val="0"/>
        </w:rPr>
        <w:t>】【</w:t>
      </w:r>
      <w:proofErr w:type="spellStart"/>
      <w:r w:rsidR="00FB1D75" w:rsidRPr="00C81549">
        <w:rPr>
          <w:color w:val="222222"/>
          <w:kern w:val="0"/>
        </w:rPr>
        <w:t>嘉興乙</w:t>
      </w:r>
      <w:proofErr w:type="spellEnd"/>
      <w:r w:rsidR="00FB1D75" w:rsidRPr="00C81549">
        <w:rPr>
          <w:color w:val="222222"/>
          <w:kern w:val="0"/>
        </w:rPr>
        <w:t>-CB</w:t>
      </w:r>
      <w:r w:rsidR="00FB1D75" w:rsidRPr="00C81549">
        <w:rPr>
          <w:color w:val="222222"/>
          <w:kern w:val="0"/>
        </w:rPr>
        <w:t>】【宋】【元】【明】，</w:t>
      </w:r>
      <w:r w:rsidR="00FB1D75" w:rsidRPr="00C81549">
        <w:rPr>
          <w:rFonts w:eastAsia="新細明體-ExtB"/>
          <w:color w:val="222222"/>
          <w:kern w:val="0"/>
        </w:rPr>
        <w:t>𦳃</w:t>
      </w:r>
      <w:r w:rsidR="00FB1D75" w:rsidRPr="00C81549">
        <w:rPr>
          <w:color w:val="222222"/>
          <w:kern w:val="0"/>
        </w:rPr>
        <w:t>【大】</w:t>
      </w:r>
      <w:r w:rsidR="00FB1D75" w:rsidRPr="00C81549">
        <w:rPr>
          <w:color w:val="222222"/>
          <w:kern w:val="0"/>
          <w:lang w:eastAsia="zh-TW"/>
        </w:rPr>
        <w:t>。</w:t>
      </w:r>
    </w:p>
    <w:p w14:paraId="469B7180" w14:textId="6E398D7D" w:rsidR="009F2F61" w:rsidRPr="00C81549" w:rsidRDefault="00431516" w:rsidP="00744C80">
      <w:pPr>
        <w:shd w:val="clear" w:color="auto" w:fill="FFFFFF"/>
        <w:overflowPunct w:val="0"/>
        <w:snapToGrid w:val="0"/>
        <w:spacing w:beforeLines="10" w:before="36" w:afterLines="10" w:after="36"/>
        <w:ind w:leftChars="330" w:left="1232" w:hangingChars="200" w:hanging="440"/>
        <w:rPr>
          <w:color w:val="222222"/>
          <w:sz w:val="22"/>
          <w:szCs w:val="22"/>
        </w:rPr>
      </w:pPr>
      <w:r w:rsidRPr="00C81549">
        <w:rPr>
          <w:rFonts w:hAnsi="新細明體"/>
          <w:sz w:val="22"/>
          <w:szCs w:val="22"/>
        </w:rPr>
        <w:t>※</w:t>
      </w:r>
      <w:r w:rsidRPr="00C81549">
        <w:rPr>
          <w:rFonts w:hAnsi="新細明體"/>
          <w:sz w:val="22"/>
          <w:szCs w:val="22"/>
        </w:rPr>
        <w:t>2</w:t>
      </w:r>
      <w:r w:rsidR="009F2F61" w:rsidRPr="00C81549">
        <w:rPr>
          <w:rFonts w:hint="eastAsia"/>
          <w:color w:val="222222"/>
          <w:sz w:val="22"/>
          <w:szCs w:val="22"/>
        </w:rPr>
        <w:t>［宋］善卿編正，</w:t>
      </w:r>
      <w:r w:rsidR="009F2F61" w:rsidRPr="00C81549">
        <w:rPr>
          <w:color w:val="222222"/>
          <w:sz w:val="22"/>
          <w:szCs w:val="22"/>
        </w:rPr>
        <w:t>《祖庭事苑》卷</w:t>
      </w:r>
      <w:r w:rsidR="009F2F61" w:rsidRPr="00C81549">
        <w:rPr>
          <w:color w:val="222222"/>
          <w:sz w:val="22"/>
          <w:szCs w:val="22"/>
        </w:rPr>
        <w:t>8</w:t>
      </w:r>
      <w:r w:rsidR="009F2F61" w:rsidRPr="00C81549">
        <w:rPr>
          <w:sz w:val="22"/>
          <w:szCs w:val="22"/>
        </w:rPr>
        <w:t>（</w:t>
      </w:r>
      <w:r w:rsidR="00DB55B1" w:rsidRPr="00C81549">
        <w:rPr>
          <w:sz w:val="22"/>
          <w:szCs w:val="22"/>
        </w:rPr>
        <w:t>CBETA, X64, no. 1261, p. 429a9-10</w:t>
      </w:r>
      <w:r w:rsidR="009F2F61" w:rsidRPr="00C81549">
        <w:rPr>
          <w:color w:val="222222"/>
          <w:sz w:val="22"/>
          <w:szCs w:val="22"/>
        </w:rPr>
        <w:t>）：</w:t>
      </w:r>
    </w:p>
    <w:p w14:paraId="545E1710" w14:textId="77777777" w:rsidR="009F2F61" w:rsidRPr="00C81549" w:rsidRDefault="009F2F61" w:rsidP="00B63B42">
      <w:pPr>
        <w:shd w:val="clear" w:color="auto" w:fill="FFFFFF"/>
        <w:overflowPunct w:val="0"/>
        <w:snapToGrid w:val="0"/>
        <w:spacing w:beforeLines="10" w:before="36" w:afterLines="10" w:after="36"/>
        <w:ind w:leftChars="450" w:left="1080"/>
        <w:rPr>
          <w:rFonts w:eastAsia="標楷體"/>
          <w:color w:val="222222"/>
          <w:sz w:val="22"/>
          <w:szCs w:val="22"/>
        </w:rPr>
      </w:pPr>
      <w:r w:rsidRPr="00C81549">
        <w:rPr>
          <w:rFonts w:eastAsia="標楷體" w:hAnsi="標楷體"/>
          <w:color w:val="222222"/>
          <w:sz w:val="22"/>
          <w:szCs w:val="22"/>
        </w:rPr>
        <w:t>毗曇藏二云：四大洲各有八洲圍繞。</w:t>
      </w:r>
    </w:p>
    <w:p w14:paraId="38A7A4C5" w14:textId="77777777" w:rsidR="009F2F61" w:rsidRPr="00C81549" w:rsidRDefault="009F2F61" w:rsidP="00B63B42">
      <w:pPr>
        <w:pStyle w:val="a3"/>
        <w:spacing w:before="36" w:after="36"/>
        <w:ind w:leftChars="450" w:left="1080" w:firstLineChars="0" w:firstLine="0"/>
      </w:pPr>
      <w:proofErr w:type="spellStart"/>
      <w:r w:rsidRPr="00C81549">
        <w:rPr>
          <w:rFonts w:eastAsia="標楷體" w:hAnsi="標楷體"/>
          <w:color w:val="222222"/>
          <w:kern w:val="0"/>
        </w:rPr>
        <w:t>南八洲曰：牛洲、羊洲、</w:t>
      </w:r>
      <w:r w:rsidRPr="00C81549">
        <w:rPr>
          <w:rFonts w:eastAsia="標楷體" w:hAnsi="標楷體"/>
          <w:b/>
          <w:color w:val="222222"/>
          <w:kern w:val="0"/>
        </w:rPr>
        <w:t>椰子洲</w:t>
      </w:r>
      <w:r w:rsidRPr="00C81549">
        <w:rPr>
          <w:rFonts w:eastAsia="標楷體" w:hAnsi="標楷體"/>
          <w:color w:val="222222"/>
          <w:kern w:val="0"/>
        </w:rPr>
        <w:t>、寶洲、猴洲、象洲、女洲、神洲</w:t>
      </w:r>
      <w:proofErr w:type="spellEnd"/>
      <w:r w:rsidRPr="00C81549">
        <w:rPr>
          <w:rFonts w:eastAsia="標楷體" w:hAnsi="標楷體"/>
          <w:color w:val="222222"/>
          <w:kern w:val="0"/>
        </w:rPr>
        <w:t>。</w:t>
      </w:r>
    </w:p>
  </w:footnote>
  <w:footnote w:id="24">
    <w:p w14:paraId="6F12B0ED" w14:textId="4A38E78F" w:rsidR="009F2F61" w:rsidRPr="00C81549" w:rsidRDefault="009F2F61" w:rsidP="00286343">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）無著造，［</w:t>
      </w:r>
      <w:r w:rsidR="00077E16" w:rsidRPr="00C81549">
        <w:rPr>
          <w:rFonts w:hint="eastAsia"/>
          <w:lang w:eastAsia="zh-TW"/>
        </w:rPr>
        <w:t>後</w:t>
      </w:r>
      <w:proofErr w:type="spellStart"/>
      <w:r w:rsidRPr="00C81549">
        <w:t>魏］佛陀扇多譯</w:t>
      </w:r>
      <w:proofErr w:type="spellEnd"/>
      <w:r w:rsidRPr="00C81549">
        <w:t>，《</w:t>
      </w:r>
      <w:proofErr w:type="spellStart"/>
      <w:r w:rsidRPr="00C81549">
        <w:t>攝大乘論》卷上</w:t>
      </w:r>
      <w:r w:rsidR="00716CB1" w:rsidRPr="00C81549">
        <w:t>（</w:t>
      </w:r>
      <w:r w:rsidR="00445557" w:rsidRPr="00C81549">
        <w:t>CBETA</w:t>
      </w:r>
      <w:proofErr w:type="spellEnd"/>
      <w:r w:rsidR="00445557" w:rsidRPr="00C81549">
        <w:t xml:space="preserve">, T31, no. 1592, p. </w:t>
      </w:r>
      <w:r w:rsidRPr="00C81549">
        <w:t>102b5-20</w:t>
      </w:r>
      <w:r w:rsidRPr="00C81549">
        <w:t>）</w:t>
      </w:r>
      <w:r w:rsidRPr="00C81549">
        <w:rPr>
          <w:rFonts w:hint="eastAsia"/>
        </w:rPr>
        <w:t>：</w:t>
      </w:r>
    </w:p>
    <w:p w14:paraId="3B1A5D39" w14:textId="77777777" w:rsidR="009F2F61" w:rsidRPr="00C81549" w:rsidRDefault="009F2F61" w:rsidP="0011265B">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hint="eastAsia"/>
        </w:rPr>
        <w:t>攝一切義故，復有十種分別</w:t>
      </w:r>
      <w:proofErr w:type="spellEnd"/>
      <w:r w:rsidRPr="00C81549">
        <w:rPr>
          <w:rFonts w:ascii="標楷體" w:eastAsia="標楷體" w:hAnsi="標楷體" w:hint="eastAsia"/>
        </w:rPr>
        <w:t>：</w:t>
      </w:r>
    </w:p>
    <w:p w14:paraId="7D77278C" w14:textId="77777777" w:rsidR="009F2F61" w:rsidRPr="00C81549" w:rsidRDefault="009F2F61" w:rsidP="0011265B">
      <w:pPr>
        <w:pStyle w:val="a3"/>
        <w:spacing w:before="36" w:after="36"/>
        <w:ind w:leftChars="330" w:left="792" w:firstLineChars="0" w:firstLine="0"/>
      </w:pPr>
      <w:r w:rsidRPr="00C81549">
        <w:rPr>
          <w:rFonts w:ascii="標楷體" w:eastAsia="標楷體" w:hAnsi="標楷體" w:hint="eastAsia"/>
        </w:rPr>
        <w:t>一、根本分別，所謂阿犁耶識。二、相分別，所謂色等識。三、念現相分別，所謂同依眼識等識。四、念異分別，所謂老等、樂受、貪等、他所惱、時轉變等、趣及欲界等異故。五、念現相異事分別，所謂所說如是等異相彼異相。他所將分別，</w:t>
      </w:r>
      <w:r w:rsidRPr="00C81549">
        <w:rPr>
          <w:rFonts w:ascii="標楷體" w:eastAsia="標楷體" w:hAnsi="標楷體" w:hint="eastAsia"/>
          <w:b/>
        </w:rPr>
        <w:t>所謂不聞正法及聞正法者所有分別</w:t>
      </w:r>
      <w:r w:rsidRPr="00C81549">
        <w:rPr>
          <w:rFonts w:ascii="標楷體" w:eastAsia="標楷體" w:hAnsi="標楷體" w:hint="eastAsia"/>
        </w:rPr>
        <w:t>。六、不寂靜思惟，所謂不聞正法者，謂諸外道。七、寂靜思惟，所謂聞正法同法者。八、妬分別，所謂不正意思量，身見等六十二見同順彼分別。</w:t>
      </w:r>
      <w:r w:rsidRPr="00C81549">
        <w:rPr>
          <w:rFonts w:ascii="標楷體" w:eastAsia="標楷體" w:hAnsi="標楷體" w:hint="eastAsia"/>
          <w:shd w:val="pct15" w:color="auto" w:fill="FFFFFF"/>
        </w:rPr>
        <w:t>[十、]</w:t>
      </w:r>
      <w:r w:rsidRPr="00C81549">
        <w:rPr>
          <w:rFonts w:ascii="標楷體" w:eastAsia="標楷體" w:hAnsi="標楷體" w:hint="eastAsia"/>
        </w:rPr>
        <w:t>散分別，謂諸菩薩有十種分別</w:t>
      </w:r>
      <w:r w:rsidRPr="00C81549">
        <w:rPr>
          <w:rFonts w:eastAsia="標楷體" w:hAnsi="標楷體"/>
        </w:rPr>
        <w:t>：</w:t>
      </w:r>
      <w:r w:rsidRPr="00C81549">
        <w:rPr>
          <w:rFonts w:eastAsia="標楷體"/>
          <w:shd w:val="pct15" w:color="auto" w:fill="FFFFFF"/>
          <w:vertAlign w:val="superscript"/>
        </w:rPr>
        <w:t>[1]</w:t>
      </w:r>
      <w:r w:rsidRPr="00C81549">
        <w:rPr>
          <w:rFonts w:eastAsia="標楷體" w:hAnsi="標楷體"/>
        </w:rPr>
        <w:t>非事相散故，</w:t>
      </w:r>
      <w:r w:rsidRPr="00C81549">
        <w:rPr>
          <w:rFonts w:eastAsia="標楷體"/>
          <w:shd w:val="pct15" w:color="auto" w:fill="FFFFFF"/>
          <w:vertAlign w:val="superscript"/>
        </w:rPr>
        <w:t>[2]</w:t>
      </w:r>
      <w:r w:rsidRPr="00C81549">
        <w:rPr>
          <w:rFonts w:eastAsia="標楷體" w:hAnsi="標楷體"/>
        </w:rPr>
        <w:t>事相散故，</w:t>
      </w:r>
      <w:r w:rsidRPr="00C81549">
        <w:rPr>
          <w:rFonts w:eastAsia="標楷體"/>
          <w:shd w:val="pct15" w:color="auto" w:fill="FFFFFF"/>
          <w:vertAlign w:val="superscript"/>
        </w:rPr>
        <w:t>[3]</w:t>
      </w:r>
      <w:r w:rsidRPr="00C81549">
        <w:rPr>
          <w:rFonts w:eastAsia="標楷體" w:hAnsi="標楷體"/>
        </w:rPr>
        <w:t>正安散故，</w:t>
      </w:r>
      <w:r w:rsidRPr="00C81549">
        <w:rPr>
          <w:rFonts w:eastAsia="標楷體"/>
          <w:shd w:val="pct15" w:color="auto" w:fill="FFFFFF"/>
          <w:vertAlign w:val="superscript"/>
        </w:rPr>
        <w:t>[4]</w:t>
      </w:r>
      <w:r w:rsidRPr="00C81549">
        <w:rPr>
          <w:rFonts w:eastAsia="標楷體" w:hAnsi="標楷體"/>
        </w:rPr>
        <w:t>毀謗散故，</w:t>
      </w:r>
      <w:r w:rsidRPr="00C81549">
        <w:rPr>
          <w:rFonts w:eastAsia="標楷體"/>
          <w:shd w:val="pct15" w:color="auto" w:fill="FFFFFF"/>
          <w:vertAlign w:val="superscript"/>
        </w:rPr>
        <w:t>[5]</w:t>
      </w:r>
      <w:r w:rsidRPr="00C81549">
        <w:rPr>
          <w:rFonts w:eastAsia="標楷體" w:hAnsi="標楷體"/>
        </w:rPr>
        <w:t>一向事散故，</w:t>
      </w:r>
      <w:r w:rsidRPr="00C81549">
        <w:rPr>
          <w:rFonts w:eastAsia="標楷體"/>
          <w:shd w:val="pct15" w:color="auto" w:fill="FFFFFF"/>
          <w:vertAlign w:val="superscript"/>
        </w:rPr>
        <w:t>[6]</w:t>
      </w:r>
      <w:r w:rsidRPr="00C81549">
        <w:rPr>
          <w:rFonts w:eastAsia="標楷體" w:hAnsi="標楷體"/>
        </w:rPr>
        <w:t>異事散故，</w:t>
      </w:r>
      <w:r w:rsidRPr="00C81549">
        <w:rPr>
          <w:rFonts w:eastAsia="標楷體"/>
          <w:shd w:val="pct15" w:color="auto" w:fill="FFFFFF"/>
          <w:vertAlign w:val="superscript"/>
        </w:rPr>
        <w:t>[7]</w:t>
      </w:r>
      <w:r w:rsidRPr="00C81549">
        <w:rPr>
          <w:rFonts w:eastAsia="標楷體" w:hAnsi="標楷體"/>
        </w:rPr>
        <w:t>性散故，</w:t>
      </w:r>
      <w:r w:rsidRPr="00C81549">
        <w:rPr>
          <w:rFonts w:eastAsia="標楷體"/>
          <w:shd w:val="pct15" w:color="auto" w:fill="FFFFFF"/>
          <w:vertAlign w:val="superscript"/>
        </w:rPr>
        <w:t>[9]</w:t>
      </w:r>
      <w:r w:rsidRPr="00C81549">
        <w:rPr>
          <w:rFonts w:eastAsia="標楷體" w:hAnsi="標楷體"/>
        </w:rPr>
        <w:t>隨名義散故，及</w:t>
      </w:r>
      <w:r w:rsidRPr="00C81549">
        <w:rPr>
          <w:rFonts w:eastAsia="標楷體"/>
          <w:shd w:val="pct15" w:color="auto" w:fill="FFFFFF"/>
          <w:vertAlign w:val="superscript"/>
        </w:rPr>
        <w:t>[10]</w:t>
      </w:r>
      <w:r w:rsidRPr="00C81549">
        <w:rPr>
          <w:rFonts w:ascii="標楷體" w:eastAsia="標楷體" w:hAnsi="標楷體" w:hint="eastAsia"/>
        </w:rPr>
        <w:t>隨義名散故。此諸十句散事中對治故說無分別智，一切諸般若波羅蜜中說。如是彼障及對治，具足《般若波羅蜜》應知。</w:t>
      </w:r>
    </w:p>
    <w:p w14:paraId="167A94B2" w14:textId="3BB8AA91" w:rsidR="009F2F61" w:rsidRPr="00C81549" w:rsidRDefault="009F2F61" w:rsidP="00EE3C72">
      <w:pPr>
        <w:pStyle w:val="a3"/>
        <w:spacing w:before="36" w:after="36"/>
        <w:ind w:leftChars="330" w:left="1232" w:hangingChars="200" w:hanging="440"/>
        <w:rPr>
          <w:rFonts w:ascii="新細明體" w:hAnsi="新細明體"/>
        </w:rPr>
      </w:pPr>
      <w:r w:rsidRPr="00C81549">
        <w:rPr>
          <w:rFonts w:hint="eastAsia"/>
        </w:rPr>
        <w:t>按：魏譯「第五種分別」同唐譯「第五、第六分別」；「第六分別」同唐譯「第七分別」；「第七分別」同唐譯「第八分別」；「第八分別」同唐譯「第九分別」。</w:t>
      </w:r>
      <w:r w:rsidRPr="00C81549">
        <w:rPr>
          <w:rFonts w:ascii="新細明體" w:hAnsi="新細明體" w:hint="eastAsia"/>
        </w:rPr>
        <w:t>十種</w:t>
      </w:r>
      <w:r w:rsidRPr="00C81549">
        <w:rPr>
          <w:rFonts w:hint="eastAsia"/>
        </w:rPr>
        <w:t>散動中缺「第八、差別散動」。</w:t>
      </w:r>
      <w:r w:rsidR="00487B58">
        <w:rPr>
          <w:rFonts w:hint="eastAsia"/>
          <w:lang w:eastAsia="zh-TW"/>
        </w:rPr>
        <w:t>灰</w:t>
      </w:r>
      <w:r w:rsidRPr="00C81549">
        <w:rPr>
          <w:rFonts w:hint="eastAsia"/>
        </w:rPr>
        <w:t>底</w:t>
      </w:r>
      <w:r w:rsidRPr="00C81549">
        <w:rPr>
          <w:rFonts w:ascii="標楷體" w:eastAsia="標楷體" w:hAnsi="標楷體" w:hint="eastAsia"/>
          <w:shd w:val="pct15" w:color="auto" w:fill="FFFFFF"/>
        </w:rPr>
        <w:t>[十、]</w:t>
      </w:r>
      <w:proofErr w:type="spellStart"/>
      <w:r w:rsidRPr="00C81549">
        <w:rPr>
          <w:rFonts w:hint="eastAsia"/>
        </w:rPr>
        <w:t>表與唐譯本「第十」對應</w:t>
      </w:r>
      <w:proofErr w:type="spellEnd"/>
      <w:r w:rsidRPr="00C81549">
        <w:rPr>
          <w:rFonts w:hint="eastAsia"/>
        </w:rPr>
        <w:t>。</w:t>
      </w:r>
    </w:p>
    <w:p w14:paraId="77A72EDA" w14:textId="0418399C" w:rsidR="009F2F61" w:rsidRPr="00C81549" w:rsidRDefault="009F2F61" w:rsidP="00AE333B">
      <w:pPr>
        <w:pStyle w:val="a3"/>
        <w:spacing w:before="36" w:after="36"/>
        <w:ind w:leftChars="100" w:left="790" w:hangingChars="250" w:hanging="550"/>
      </w:pPr>
      <w:r w:rsidRPr="00C81549">
        <w:t>（</w:t>
      </w:r>
      <w:r w:rsidRPr="00C81549">
        <w:t>2</w:t>
      </w:r>
      <w:r w:rsidRPr="00C81549">
        <w:t>）無著造，［</w:t>
      </w:r>
      <w:proofErr w:type="spellStart"/>
      <w:r w:rsidRPr="00C81549">
        <w:t>陳］真諦譯</w:t>
      </w:r>
      <w:proofErr w:type="spellEnd"/>
      <w:r w:rsidRPr="00C81549">
        <w:t>，《攝大乘論》卷中</w:t>
      </w:r>
      <w:r w:rsidR="008953CC" w:rsidRPr="00C81549">
        <w:t>〈</w:t>
      </w:r>
      <w:r w:rsidR="008953CC" w:rsidRPr="00C81549">
        <w:t>2</w:t>
      </w:r>
      <w:r w:rsidRPr="00C81549">
        <w:t>應知勝相品〉</w:t>
      </w:r>
      <w:r w:rsidR="00716CB1" w:rsidRPr="00C81549">
        <w:t>（</w:t>
      </w:r>
      <w:r w:rsidR="00D76D30" w:rsidRPr="00C81549">
        <w:t xml:space="preserve">CBETA, T31, no. 1593, </w:t>
      </w:r>
      <w:r w:rsidR="00D76D30" w:rsidRPr="00C81549">
        <w:rPr>
          <w:lang w:val="en-US"/>
        </w:rPr>
        <w:t>p</w:t>
      </w:r>
      <w:r w:rsidR="00D76D30" w:rsidRPr="00C81549">
        <w:t xml:space="preserve">. </w:t>
      </w:r>
      <w:r w:rsidRPr="00C81549">
        <w:t>120a6-b5</w:t>
      </w:r>
      <w:r w:rsidRPr="00C81549">
        <w:t>）</w:t>
      </w:r>
      <w:r w:rsidRPr="00C81549">
        <w:rPr>
          <w:rFonts w:hint="eastAsia"/>
        </w:rPr>
        <w:t>：</w:t>
      </w:r>
    </w:p>
    <w:p w14:paraId="63BD5841" w14:textId="77777777" w:rsidR="009F2F61" w:rsidRPr="00C81549" w:rsidRDefault="009F2F61" w:rsidP="006E7DD2">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若攝一切分別復有十種：一、根本分別，謂本識。二、相分別，謂色等識。三、依顯示分別，謂有依止眼等識識。四、相變異分別，謂老等變異，苦樂等受、欲等惑、及枉</w:t>
      </w:r>
      <w:r w:rsidRPr="00C81549">
        <w:rPr>
          <w:rFonts w:ascii="標楷體" w:eastAsia="標楷體" w:hAnsi="標楷體" w:hint="eastAsia"/>
          <w:vertAlign w:val="superscript"/>
        </w:rPr>
        <w:t>※</w:t>
      </w:r>
      <w:r w:rsidRPr="00C81549">
        <w:rPr>
          <w:rFonts w:ascii="標楷體" w:eastAsia="標楷體" w:hAnsi="標楷體" w:hint="eastAsia"/>
        </w:rPr>
        <w:t>、時節等變異，地獄等欲界等變異。五、依顯示變異分別，謂如前所說變異起變異分別。六、他引分別，謂聞非正法類、聞正法類分別。七、不如理分別，謂正法外人非正法類分別。八、如理分別，謂正法內人聞正法類分別。九、決判執分別，謂不如理思惟種類，身見為根本與六十二見相應分別。十、散動分別</w:t>
      </w:r>
      <w:r w:rsidRPr="00C81549">
        <w:rPr>
          <w:rFonts w:eastAsia="標楷體" w:hAnsi="標楷體"/>
        </w:rPr>
        <w:t>，謂菩薩十種分別：</w:t>
      </w:r>
      <w:r w:rsidRPr="00C81549">
        <w:rPr>
          <w:rFonts w:eastAsia="標楷體"/>
          <w:shd w:val="pct15" w:color="auto" w:fill="FFFFFF"/>
          <w:vertAlign w:val="superscript"/>
        </w:rPr>
        <w:t>[1]</w:t>
      </w:r>
      <w:r w:rsidRPr="00C81549">
        <w:rPr>
          <w:rFonts w:eastAsia="標楷體" w:hAnsi="標楷體"/>
        </w:rPr>
        <w:t>無有相散動，</w:t>
      </w:r>
      <w:r w:rsidRPr="00C81549">
        <w:rPr>
          <w:rFonts w:eastAsia="標楷體"/>
          <w:shd w:val="pct15" w:color="auto" w:fill="FFFFFF"/>
          <w:vertAlign w:val="superscript"/>
        </w:rPr>
        <w:t>[2]</w:t>
      </w:r>
      <w:r w:rsidRPr="00C81549">
        <w:rPr>
          <w:rFonts w:eastAsia="標楷體" w:hAnsi="標楷體"/>
        </w:rPr>
        <w:t>有相散動，</w:t>
      </w:r>
      <w:r w:rsidRPr="00C81549">
        <w:rPr>
          <w:rFonts w:eastAsia="標楷體"/>
          <w:shd w:val="pct15" w:color="auto" w:fill="FFFFFF"/>
          <w:vertAlign w:val="superscript"/>
        </w:rPr>
        <w:t>[</w:t>
      </w:r>
      <w:r w:rsidRPr="00C81549">
        <w:rPr>
          <w:rFonts w:eastAsia="標楷體" w:hint="eastAsia"/>
          <w:shd w:val="pct15" w:color="auto" w:fill="FFFFFF"/>
          <w:vertAlign w:val="superscript"/>
        </w:rPr>
        <w:t>3</w:t>
      </w:r>
      <w:r w:rsidRPr="00C81549">
        <w:rPr>
          <w:rFonts w:eastAsia="標楷體"/>
          <w:shd w:val="pct15" w:color="auto" w:fill="FFFFFF"/>
          <w:vertAlign w:val="superscript"/>
        </w:rPr>
        <w:t>]</w:t>
      </w:r>
      <w:r w:rsidRPr="00C81549">
        <w:rPr>
          <w:rFonts w:eastAsia="標楷體" w:hAnsi="標楷體"/>
        </w:rPr>
        <w:t>增益散動，</w:t>
      </w:r>
      <w:r w:rsidRPr="00C81549">
        <w:rPr>
          <w:rFonts w:eastAsia="標楷體"/>
          <w:shd w:val="pct15" w:color="auto" w:fill="FFFFFF"/>
          <w:vertAlign w:val="superscript"/>
        </w:rPr>
        <w:t>[4]</w:t>
      </w:r>
      <w:r w:rsidRPr="00C81549">
        <w:rPr>
          <w:rFonts w:eastAsia="標楷體" w:hAnsi="標楷體"/>
        </w:rPr>
        <w:t>損減散動，</w:t>
      </w:r>
      <w:r w:rsidRPr="00C81549">
        <w:rPr>
          <w:rFonts w:eastAsia="標楷體"/>
          <w:shd w:val="pct15" w:color="auto" w:fill="FFFFFF"/>
          <w:vertAlign w:val="superscript"/>
        </w:rPr>
        <w:t>[5]</w:t>
      </w:r>
      <w:r w:rsidRPr="00C81549">
        <w:rPr>
          <w:rFonts w:eastAsia="標楷體" w:hAnsi="標楷體"/>
        </w:rPr>
        <w:t>一執散動，</w:t>
      </w:r>
      <w:r w:rsidRPr="00C81549">
        <w:rPr>
          <w:rFonts w:eastAsia="標楷體"/>
          <w:shd w:val="pct15" w:color="auto" w:fill="FFFFFF"/>
          <w:vertAlign w:val="superscript"/>
        </w:rPr>
        <w:t>[6]</w:t>
      </w:r>
      <w:r w:rsidRPr="00C81549">
        <w:rPr>
          <w:rFonts w:eastAsia="標楷體" w:hAnsi="標楷體"/>
        </w:rPr>
        <w:t>異執散動，</w:t>
      </w:r>
      <w:r w:rsidRPr="00C81549">
        <w:rPr>
          <w:rFonts w:eastAsia="標楷體"/>
          <w:shd w:val="pct15" w:color="auto" w:fill="FFFFFF"/>
          <w:vertAlign w:val="superscript"/>
        </w:rPr>
        <w:t>[7]</w:t>
      </w:r>
      <w:r w:rsidRPr="00C81549">
        <w:rPr>
          <w:rFonts w:eastAsia="標楷體" w:hAnsi="標楷體"/>
        </w:rPr>
        <w:t>通散動，</w:t>
      </w:r>
      <w:r w:rsidRPr="00C81549">
        <w:rPr>
          <w:rFonts w:eastAsia="標楷體"/>
          <w:shd w:val="pct15" w:color="auto" w:fill="FFFFFF"/>
          <w:vertAlign w:val="superscript"/>
        </w:rPr>
        <w:t>[8]</w:t>
      </w:r>
      <w:r w:rsidRPr="00C81549">
        <w:rPr>
          <w:rFonts w:eastAsia="標楷體" w:hAnsi="標楷體"/>
        </w:rPr>
        <w:t>別散動，</w:t>
      </w:r>
      <w:r w:rsidRPr="00C81549">
        <w:rPr>
          <w:rFonts w:eastAsia="標楷體"/>
          <w:shd w:val="pct15" w:color="auto" w:fill="FFFFFF"/>
          <w:vertAlign w:val="superscript"/>
        </w:rPr>
        <w:t>[9]</w:t>
      </w:r>
      <w:r w:rsidRPr="00C81549">
        <w:rPr>
          <w:rFonts w:eastAsia="標楷體" w:hAnsi="標楷體"/>
        </w:rPr>
        <w:t>如名起義散動，</w:t>
      </w:r>
      <w:r w:rsidRPr="00C81549">
        <w:rPr>
          <w:rFonts w:eastAsia="標楷體"/>
          <w:shd w:val="pct15" w:color="auto" w:fill="FFFFFF"/>
          <w:vertAlign w:val="superscript"/>
        </w:rPr>
        <w:t>[10]</w:t>
      </w:r>
      <w:r w:rsidRPr="00C81549">
        <w:rPr>
          <w:rFonts w:eastAsia="標楷體" w:hAnsi="標楷體"/>
        </w:rPr>
        <w:t>如義起名散動。為對治此十種散</w:t>
      </w:r>
      <w:r w:rsidRPr="00C81549">
        <w:rPr>
          <w:rFonts w:ascii="標楷體" w:eastAsia="標楷體" w:hAnsi="標楷體" w:hint="eastAsia"/>
        </w:rPr>
        <w:t>動分別故，於一切《般若波羅蜜》教中，佛世尊說無分別智，能對治此十種散動，應知具足《般若波羅蜜經》義。</w:t>
      </w:r>
    </w:p>
    <w:p w14:paraId="71EFA794" w14:textId="77777777" w:rsidR="009F2F61" w:rsidRPr="00C81549" w:rsidRDefault="009F2F61" w:rsidP="006E7DD2">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如《般若波羅蜜經》言：「『云何菩薩行於般若波羅蜜？』『舍利弗！是菩薩實有菩薩，不見有菩薩，不見菩薩名，不見般若波羅蜜，不見行，不見不行，不見色，不見受、想、行、識。何以故？色由自性空，不由空空見。色空非色，無色異空故。色即是空，空即是色。何以故？舍利弗！此但有名，所謂色，是自性無生無滅、無染無淨，對假立名，分別諸法；由假立客名，隨說諸法，如如隨說，如是如是生起執著。如此一切名菩薩不見，若不見，不生執著。如觀色，乃至識，亦應作如此觀。』」由此《般若波羅蜜》經文句，應隨順思惟十種分別義。</w:t>
      </w:r>
    </w:p>
    <w:p w14:paraId="11FCBD2C" w14:textId="77777777" w:rsidR="009F2F61" w:rsidRPr="00C81549" w:rsidRDefault="009F2F61" w:rsidP="0063766D">
      <w:pPr>
        <w:pStyle w:val="a3"/>
        <w:spacing w:before="36" w:after="36"/>
        <w:ind w:leftChars="330" w:left="792" w:firstLineChars="0" w:firstLine="0"/>
      </w:pPr>
      <w:r w:rsidRPr="00C81549">
        <w:rPr>
          <w:rFonts w:hAnsi="新細明體"/>
        </w:rPr>
        <w:t>※枉：</w:t>
      </w:r>
      <w:r w:rsidRPr="00C81549">
        <w:t>9.</w:t>
      </w:r>
      <w:r w:rsidRPr="00C81549">
        <w:rPr>
          <w:rFonts w:hAnsi="新細明體"/>
        </w:rPr>
        <w:t>謂違法曲斷，欺凌弱者。（《</w:t>
      </w:r>
      <w:proofErr w:type="spellStart"/>
      <w:r w:rsidRPr="00C81549">
        <w:rPr>
          <w:rFonts w:hAnsi="新細明體"/>
        </w:rPr>
        <w:t>漢語大詞典</w:t>
      </w:r>
      <w:proofErr w:type="spellEnd"/>
      <w:r w:rsidRPr="00C81549">
        <w:rPr>
          <w:rFonts w:hAnsi="新細明體"/>
        </w:rPr>
        <w:t>》（四），</w:t>
      </w:r>
      <w:r w:rsidRPr="00C81549">
        <w:t>p.792</w:t>
      </w:r>
      <w:r w:rsidRPr="00C81549">
        <w:rPr>
          <w:rFonts w:hAnsi="新細明體"/>
        </w:rPr>
        <w:t>）</w:t>
      </w:r>
    </w:p>
    <w:p w14:paraId="27F203BF" w14:textId="3066D54A" w:rsidR="009F2F61" w:rsidRPr="00C81549" w:rsidRDefault="009F2F61" w:rsidP="00AE333B">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xml:space="preserve">, T31, no. 1594, </w:t>
      </w:r>
      <w:r w:rsidR="004B71CF" w:rsidRPr="00C81549">
        <w:rPr>
          <w:lang w:val="en-US"/>
        </w:rPr>
        <w:t>p</w:t>
      </w:r>
      <w:proofErr w:type="spellStart"/>
      <w:r w:rsidR="004B71CF" w:rsidRPr="00C81549">
        <w:t>p</w:t>
      </w:r>
      <w:proofErr w:type="spellEnd"/>
      <w:r w:rsidR="004B71CF" w:rsidRPr="00C81549">
        <w:t xml:space="preserve">. </w:t>
      </w:r>
      <w:r w:rsidRPr="00C81549">
        <w:t>139c19-140a7</w:t>
      </w:r>
      <w:r w:rsidRPr="00C81549">
        <w:t>）。</w:t>
      </w:r>
    </w:p>
  </w:footnote>
  <w:footnote w:id="25">
    <w:p w14:paraId="5C79AE4F" w14:textId="58BEE752" w:rsidR="003F0007" w:rsidRPr="00C81549" w:rsidRDefault="003F0007" w:rsidP="008E3A25">
      <w:pPr>
        <w:pStyle w:val="a3"/>
        <w:spacing w:before="36" w:after="36"/>
        <w:ind w:left="242" w:hangingChars="110" w:hanging="242"/>
      </w:pPr>
      <w:r w:rsidRPr="00C81549">
        <w:rPr>
          <w:rStyle w:val="a5"/>
        </w:rPr>
        <w:footnoteRef/>
      </w:r>
      <w:r w:rsidRPr="00C81549">
        <w:rPr>
          <w:rFonts w:hint="eastAsia"/>
        </w:rPr>
        <w:t xml:space="preserve"> </w:t>
      </w:r>
      <w:proofErr w:type="spellStart"/>
      <w:r w:rsidR="00752E97" w:rsidRPr="00C81549">
        <w:rPr>
          <w:rFonts w:hint="eastAsia"/>
        </w:rPr>
        <w:t>另參</w:t>
      </w:r>
      <w:proofErr w:type="spellEnd"/>
      <w:r w:rsidR="008E3A25">
        <w:rPr>
          <w:rFonts w:hint="eastAsia"/>
          <w:lang w:eastAsia="zh-TW"/>
        </w:rPr>
        <w:t>：</w:t>
      </w:r>
      <w:proofErr w:type="spellStart"/>
      <w:r w:rsidR="006B3F62" w:rsidRPr="00C81549">
        <w:rPr>
          <w:rFonts w:hint="eastAsia"/>
        </w:rPr>
        <w:t>印順導師</w:t>
      </w:r>
      <w:proofErr w:type="spellEnd"/>
      <w:r w:rsidRPr="00C81549">
        <w:rPr>
          <w:rFonts w:hint="eastAsia"/>
        </w:rPr>
        <w:t>，《</w:t>
      </w:r>
      <w:proofErr w:type="spellStart"/>
      <w:r w:rsidRPr="00C81549">
        <w:rPr>
          <w:rFonts w:hint="eastAsia"/>
        </w:rPr>
        <w:t>攝大乘論講記</w:t>
      </w:r>
      <w:proofErr w:type="spellEnd"/>
      <w:r w:rsidRPr="00C81549">
        <w:rPr>
          <w:rFonts w:hint="eastAsia"/>
        </w:rPr>
        <w:t>》，</w:t>
      </w:r>
      <w:proofErr w:type="spellStart"/>
      <w:r w:rsidRPr="00C81549">
        <w:rPr>
          <w:rFonts w:hint="eastAsia"/>
        </w:rPr>
        <w:t>第三章，第一節，第一項〈略釋三相</w:t>
      </w:r>
      <w:proofErr w:type="spellEnd"/>
      <w:r w:rsidRPr="00C81549">
        <w:rPr>
          <w:rFonts w:hint="eastAsia"/>
        </w:rPr>
        <w:t>〉，</w:t>
      </w:r>
      <w:r w:rsidRPr="00C81549">
        <w:rPr>
          <w:rFonts w:hint="eastAsia"/>
        </w:rPr>
        <w:t>pp.177-178</w:t>
      </w:r>
      <w:r w:rsidRPr="00C81549">
        <w:rPr>
          <w:rFonts w:hint="eastAsia"/>
        </w:rPr>
        <w:t>。</w:t>
      </w:r>
    </w:p>
  </w:footnote>
  <w:footnote w:id="26">
    <w:p w14:paraId="1E0E9F1D" w14:textId="74113386" w:rsidR="003F0007" w:rsidRPr="00C81549" w:rsidRDefault="003F0007" w:rsidP="00BE571F">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w:t>
      </w:r>
      <w:r w:rsidRPr="00C81549">
        <w:rPr>
          <w:rFonts w:hint="eastAsia"/>
        </w:rPr>
        <w:t>9a8-9</w:t>
      </w:r>
      <w:r w:rsidRPr="00C81549">
        <w:t>）。</w:t>
      </w:r>
    </w:p>
    <w:p w14:paraId="31FAD6A8" w14:textId="52F28BFF" w:rsidR="003F0007" w:rsidRPr="00C81549" w:rsidRDefault="003F0007" w:rsidP="00AE333B">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w:t>
      </w:r>
      <w:r w:rsidRPr="00C81549">
        <w:rPr>
          <w:rFonts w:hint="eastAsia"/>
        </w:rPr>
        <w:t>c3-5</w:t>
      </w:r>
      <w:r w:rsidRPr="00C81549">
        <w:t>）。</w:t>
      </w:r>
    </w:p>
  </w:footnote>
  <w:footnote w:id="27">
    <w:p w14:paraId="00625FA2" w14:textId="3DF19A44" w:rsidR="003F0007" w:rsidRPr="00C81549" w:rsidRDefault="003F0007" w:rsidP="00AE333B">
      <w:pPr>
        <w:pStyle w:val="a3"/>
        <w:spacing w:before="36" w:after="36"/>
        <w:ind w:leftChars="100" w:left="790" w:hangingChars="250" w:hanging="550"/>
      </w:pPr>
      <w:r w:rsidRPr="00C81549">
        <w:t>（</w:t>
      </w:r>
      <w:r w:rsidRPr="00C81549">
        <w:rPr>
          <w:rFonts w:hint="eastAsia"/>
        </w:rPr>
        <w:t>3</w:t>
      </w:r>
      <w:r w:rsidRPr="00C81549">
        <w:t>）世親釋，［唐］玄奘譯</w:t>
      </w:r>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342a29-b1</w:t>
      </w:r>
      <w:r w:rsidRPr="00C81549">
        <w:t>）：</w:t>
      </w:r>
    </w:p>
    <w:p w14:paraId="58FB784E" w14:textId="77777777" w:rsidR="003F0007" w:rsidRPr="00C81549" w:rsidRDefault="003F0007" w:rsidP="00BE571F">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根本分別」者</w:t>
      </w:r>
      <w:r w:rsidRPr="00C81549">
        <w:rPr>
          <w:rFonts w:ascii="標楷體" w:eastAsia="標楷體" w:hAnsi="標楷體" w:hint="eastAsia"/>
        </w:rPr>
        <w:t>，</w:t>
      </w:r>
      <w:r w:rsidRPr="00C81549">
        <w:rPr>
          <w:rFonts w:ascii="標楷體" w:eastAsia="標楷體" w:hAnsi="標楷體"/>
        </w:rPr>
        <w:t>謂阿賴耶識</w:t>
      </w:r>
      <w:r w:rsidRPr="00C81549">
        <w:rPr>
          <w:rFonts w:ascii="標楷體" w:eastAsia="標楷體" w:hAnsi="標楷體" w:hint="eastAsia"/>
        </w:rPr>
        <w:t>，</w:t>
      </w:r>
      <w:r w:rsidRPr="00C81549">
        <w:rPr>
          <w:rFonts w:ascii="標楷體" w:eastAsia="標楷體" w:hAnsi="標楷體"/>
        </w:rPr>
        <w:t>是諸分別根本</w:t>
      </w:r>
      <w:r w:rsidRPr="00C81549">
        <w:rPr>
          <w:rFonts w:ascii="標楷體" w:eastAsia="標楷體" w:hAnsi="標楷體" w:hint="eastAsia"/>
        </w:rPr>
        <w:t>，</w:t>
      </w:r>
      <w:r w:rsidRPr="00C81549">
        <w:rPr>
          <w:rFonts w:ascii="標楷體" w:eastAsia="標楷體" w:hAnsi="標楷體"/>
          <w:b/>
        </w:rPr>
        <w:t>自體亦是分別</w:t>
      </w:r>
      <w:proofErr w:type="spellEnd"/>
      <w:r w:rsidRPr="00C81549">
        <w:rPr>
          <w:rFonts w:ascii="標楷體" w:eastAsia="標楷體" w:hAnsi="標楷體"/>
        </w:rPr>
        <w:t>。</w:t>
      </w:r>
    </w:p>
    <w:p w14:paraId="424339DB" w14:textId="78B7FA5E" w:rsidR="003F0007" w:rsidRPr="00C81549" w:rsidRDefault="003F0007" w:rsidP="00AE333B">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404c23-24</w:t>
      </w:r>
      <w:r w:rsidRPr="00C81549">
        <w:t>）。</w:t>
      </w:r>
    </w:p>
    <w:p w14:paraId="280F4F8A" w14:textId="450CD5EB" w:rsidR="003F0007" w:rsidRPr="00C81549" w:rsidRDefault="003F0007" w:rsidP="00A86664">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9264AE" w:rsidRPr="00C81549">
        <w:t xml:space="preserve">CBETA, T31, no. 1595, p. </w:t>
      </w:r>
      <w:r w:rsidRPr="00C81549">
        <w:t>18</w:t>
      </w:r>
      <w:r w:rsidRPr="00C81549">
        <w:rPr>
          <w:rFonts w:hint="eastAsia"/>
        </w:rPr>
        <w:t>9a10-11</w:t>
      </w:r>
      <w:r w:rsidRPr="00C81549">
        <w:t>）。</w:t>
      </w:r>
    </w:p>
    <w:p w14:paraId="6E6B37D3" w14:textId="18777642" w:rsidR="003F0007" w:rsidRPr="00C81549" w:rsidRDefault="003F0007" w:rsidP="00AE333B">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w:t>
      </w:r>
      <w:r w:rsidRPr="00C81549">
        <w:rPr>
          <w:rFonts w:hint="eastAsia"/>
        </w:rPr>
        <w:t>c5-6</w:t>
      </w:r>
      <w:r w:rsidRPr="00C81549">
        <w:t>）。</w:t>
      </w:r>
    </w:p>
    <w:p w14:paraId="22497990" w14:textId="3A008C4E" w:rsidR="003F0007" w:rsidRPr="00C81549" w:rsidRDefault="003F0007" w:rsidP="00AE333B">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342b1-2</w:t>
      </w:r>
      <w:r w:rsidRPr="00C81549">
        <w:t>）：</w:t>
      </w:r>
      <w:r w:rsidRPr="00C81549">
        <w:t xml:space="preserve"> </w:t>
      </w:r>
    </w:p>
    <w:p w14:paraId="77C94FF8" w14:textId="77777777" w:rsidR="003F0007" w:rsidRPr="00C81549" w:rsidRDefault="003F0007" w:rsidP="00DC7315">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緣相分別」者</w:t>
      </w:r>
      <w:r w:rsidRPr="00C81549">
        <w:rPr>
          <w:rFonts w:ascii="標楷體" w:eastAsia="標楷體" w:hAnsi="標楷體" w:hint="eastAsia"/>
        </w:rPr>
        <w:t>，</w:t>
      </w:r>
      <w:r w:rsidRPr="00C81549">
        <w:rPr>
          <w:rFonts w:ascii="標楷體" w:eastAsia="標楷體" w:hAnsi="標楷體"/>
        </w:rPr>
        <w:t>謂色等識為所緣相所起分別</w:t>
      </w:r>
      <w:proofErr w:type="spellEnd"/>
      <w:r w:rsidRPr="00C81549">
        <w:rPr>
          <w:rFonts w:ascii="標楷體" w:eastAsia="標楷體" w:hAnsi="標楷體"/>
        </w:rPr>
        <w:t>。</w:t>
      </w:r>
    </w:p>
    <w:p w14:paraId="010DC1F4" w14:textId="42136D5E" w:rsidR="003F0007" w:rsidRPr="00C81549" w:rsidRDefault="003F0007" w:rsidP="00AE333B">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404c2</w:t>
      </w:r>
      <w:r w:rsidRPr="00C81549">
        <w:rPr>
          <w:rFonts w:hint="eastAsia"/>
        </w:rPr>
        <w:t>4</w:t>
      </w:r>
      <w:r w:rsidRPr="00C81549">
        <w:t>-2</w:t>
      </w:r>
      <w:r w:rsidRPr="00C81549">
        <w:rPr>
          <w:rFonts w:hint="eastAsia"/>
        </w:rPr>
        <w:t>5</w:t>
      </w:r>
      <w:r w:rsidRPr="00C81549">
        <w:t>）。</w:t>
      </w:r>
    </w:p>
  </w:footnote>
  <w:footnote w:id="28">
    <w:p w14:paraId="06179296" w14:textId="7E57919A" w:rsidR="003F0007" w:rsidRPr="00C81549" w:rsidRDefault="003F0007" w:rsidP="00D81F62">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89227E" w:rsidRPr="00C81549">
        <w:t xml:space="preserve">CBETA, T31, no. 1595, p. </w:t>
      </w:r>
      <w:r w:rsidRPr="00C81549">
        <w:t>18</w:t>
      </w:r>
      <w:r w:rsidRPr="00C81549">
        <w:rPr>
          <w:rFonts w:hint="eastAsia"/>
        </w:rPr>
        <w:t>9a12-15</w:t>
      </w:r>
      <w:r w:rsidRPr="00C81549">
        <w:t>）</w:t>
      </w:r>
      <w:r w:rsidRPr="00C81549">
        <w:rPr>
          <w:rFonts w:hint="eastAsia"/>
        </w:rPr>
        <w:t>：</w:t>
      </w:r>
    </w:p>
    <w:p w14:paraId="515F40F5" w14:textId="77777777" w:rsidR="003F0007" w:rsidRPr="00C81549" w:rsidRDefault="003F0007" w:rsidP="00DC7315">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hint="eastAsia"/>
          <w:sz w:val="22"/>
          <w:szCs w:val="22"/>
        </w:rPr>
        <w:t>論曰：三、依顯示分別，謂有依止眼等識識。</w:t>
      </w:r>
    </w:p>
    <w:p w14:paraId="4E4BE73F" w14:textId="77777777" w:rsidR="003F0007" w:rsidRPr="00C81549" w:rsidRDefault="003F0007" w:rsidP="00B202A1">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hint="eastAsia"/>
        </w:rPr>
        <w:t>釋曰：此分別以</w:t>
      </w:r>
      <w:r w:rsidRPr="005A7C17">
        <w:rPr>
          <w:rFonts w:ascii="標楷體" w:eastAsia="標楷體" w:hAnsi="標楷體" w:hint="eastAsia"/>
          <w:highlight w:val="green"/>
        </w:rPr>
        <w:t>依</w:t>
      </w:r>
      <w:r w:rsidRPr="00C81549">
        <w:rPr>
          <w:rFonts w:ascii="標楷體" w:eastAsia="標楷體" w:hAnsi="標楷體" w:hint="eastAsia"/>
        </w:rPr>
        <w:t>及</w:t>
      </w:r>
      <w:r w:rsidRPr="005A7C17">
        <w:rPr>
          <w:rFonts w:ascii="標楷體" w:eastAsia="標楷體" w:hAnsi="標楷體" w:hint="eastAsia"/>
          <w:highlight w:val="cyan"/>
        </w:rPr>
        <w:t>顯示</w:t>
      </w:r>
      <w:r w:rsidRPr="00C81549">
        <w:rPr>
          <w:rFonts w:ascii="標楷體" w:eastAsia="標楷體" w:hAnsi="標楷體" w:hint="eastAsia"/>
        </w:rPr>
        <w:t>為相。亦是所分別，亦是能分別；即是</w:t>
      </w:r>
      <w:r w:rsidRPr="00C81549">
        <w:rPr>
          <w:rFonts w:ascii="標楷體" w:eastAsia="標楷體" w:hAnsi="標楷體" w:hint="eastAsia"/>
          <w:b/>
        </w:rPr>
        <w:t>六根及六識</w:t>
      </w:r>
      <w:r w:rsidRPr="00C81549">
        <w:rPr>
          <w:rFonts w:ascii="標楷體" w:eastAsia="標楷體" w:hAnsi="標楷體" w:hint="eastAsia"/>
        </w:rPr>
        <w:t>。</w:t>
      </w:r>
      <w:r w:rsidRPr="00C81549">
        <w:rPr>
          <w:rFonts w:ascii="標楷體" w:eastAsia="標楷體" w:hAnsi="標楷體" w:hint="eastAsia"/>
          <w:b/>
        </w:rPr>
        <w:t>六根是所依止，六識是能依止</w:t>
      </w:r>
      <w:proofErr w:type="spellEnd"/>
      <w:r w:rsidRPr="00C81549">
        <w:rPr>
          <w:rFonts w:ascii="標楷體" w:eastAsia="標楷體" w:hAnsi="標楷體" w:hint="eastAsia"/>
        </w:rPr>
        <w:t>。</w:t>
      </w:r>
    </w:p>
    <w:p w14:paraId="50F33979" w14:textId="0079B4B7" w:rsidR="003F0007" w:rsidRPr="00C81549" w:rsidRDefault="003F0007" w:rsidP="00AE333B">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w:t>
      </w:r>
      <w:r w:rsidRPr="00C81549">
        <w:rPr>
          <w:rFonts w:hint="eastAsia"/>
        </w:rPr>
        <w:t>c6-8</w:t>
      </w:r>
      <w:r w:rsidRPr="00C81549">
        <w:t>）</w:t>
      </w:r>
      <w:r w:rsidRPr="00C81549">
        <w:rPr>
          <w:rFonts w:hint="eastAsia"/>
        </w:rPr>
        <w:t>：</w:t>
      </w:r>
    </w:p>
    <w:p w14:paraId="1DF0ABC7" w14:textId="77777777" w:rsidR="003F0007" w:rsidRPr="00C81549" w:rsidRDefault="003F0007" w:rsidP="00DC7315">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似相分別」者</w:t>
      </w:r>
      <w:r w:rsidRPr="00C81549">
        <w:rPr>
          <w:rFonts w:ascii="標楷體" w:eastAsia="標楷體" w:hAnsi="標楷體" w:hint="eastAsia"/>
        </w:rPr>
        <w:t>，</w:t>
      </w:r>
      <w:r w:rsidRPr="00C81549">
        <w:rPr>
          <w:rFonts w:ascii="標楷體" w:eastAsia="標楷體" w:hAnsi="標楷體"/>
        </w:rPr>
        <w:t>於彼相種類中</w:t>
      </w:r>
      <w:r w:rsidRPr="00C81549">
        <w:rPr>
          <w:rFonts w:ascii="標楷體" w:eastAsia="標楷體" w:hAnsi="標楷體" w:hint="eastAsia"/>
        </w:rPr>
        <w:t>，</w:t>
      </w:r>
      <w:r w:rsidRPr="00C81549">
        <w:rPr>
          <w:rFonts w:ascii="標楷體" w:eastAsia="標楷體" w:hAnsi="標楷體"/>
        </w:rPr>
        <w:t>若分別生於所分別中</w:t>
      </w:r>
      <w:r w:rsidRPr="00C81549">
        <w:rPr>
          <w:rFonts w:ascii="標楷體" w:eastAsia="標楷體" w:hAnsi="標楷體" w:hint="eastAsia"/>
        </w:rPr>
        <w:t>，</w:t>
      </w:r>
      <w:r w:rsidRPr="00C81549">
        <w:rPr>
          <w:rFonts w:ascii="標楷體" w:eastAsia="標楷體" w:hAnsi="標楷體"/>
        </w:rPr>
        <w:t>能分別故得此名。即是</w:t>
      </w:r>
      <w:r w:rsidRPr="00C81549">
        <w:rPr>
          <w:rFonts w:ascii="標楷體" w:eastAsia="標楷體" w:hAnsi="標楷體"/>
          <w:b/>
        </w:rPr>
        <w:t>眼識等識體及依止故</w:t>
      </w:r>
      <w:proofErr w:type="spellEnd"/>
      <w:r w:rsidRPr="00C81549">
        <w:rPr>
          <w:rFonts w:ascii="標楷體" w:eastAsia="標楷體" w:hAnsi="標楷體"/>
        </w:rPr>
        <w:t>。</w:t>
      </w:r>
    </w:p>
    <w:p w14:paraId="34FABC72" w14:textId="58167605" w:rsidR="003F0007" w:rsidRPr="00C81549" w:rsidRDefault="003F0007" w:rsidP="00AE333B">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342b2-4</w:t>
      </w:r>
      <w:r w:rsidRPr="00C81549">
        <w:t>）：</w:t>
      </w:r>
      <w:r w:rsidRPr="00C81549">
        <w:t xml:space="preserve"> </w:t>
      </w:r>
    </w:p>
    <w:p w14:paraId="121C4260" w14:textId="77777777" w:rsidR="003F0007" w:rsidRPr="00C81549" w:rsidRDefault="003F0007" w:rsidP="00DC7315">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顯相分別」者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眼識等并所依識</w:t>
      </w:r>
      <w:r w:rsidRPr="00C81549">
        <w:rPr>
          <w:rFonts w:ascii="標楷體" w:eastAsia="標楷體" w:hAnsi="標楷體" w:hint="eastAsia"/>
        </w:rPr>
        <w:t>，</w:t>
      </w:r>
      <w:r w:rsidRPr="00C81549">
        <w:rPr>
          <w:rFonts w:ascii="標楷體" w:eastAsia="標楷體" w:hAnsi="標楷體"/>
        </w:rPr>
        <w:t>顯現似彼所緣境相所起分別</w:t>
      </w:r>
      <w:r w:rsidRPr="00C81549">
        <w:rPr>
          <w:rFonts w:ascii="標楷體" w:eastAsia="標楷體" w:hAnsi="標楷體" w:hint="eastAsia"/>
        </w:rPr>
        <w:t>；</w:t>
      </w:r>
      <w:r w:rsidRPr="00C81549">
        <w:rPr>
          <w:rFonts w:ascii="標楷體" w:eastAsia="標楷體" w:hAnsi="標楷體"/>
        </w:rPr>
        <w:t>有所分別或能分別</w:t>
      </w:r>
      <w:r w:rsidRPr="00C81549">
        <w:rPr>
          <w:rFonts w:ascii="標楷體" w:eastAsia="標楷體" w:hAnsi="標楷體" w:hint="eastAsia"/>
        </w:rPr>
        <w:t>，</w:t>
      </w:r>
      <w:r w:rsidRPr="00C81549">
        <w:rPr>
          <w:rFonts w:ascii="標楷體" w:eastAsia="標楷體" w:hAnsi="標楷體"/>
        </w:rPr>
        <w:t>故名「分別</w:t>
      </w:r>
      <w:proofErr w:type="spellEnd"/>
      <w:r w:rsidRPr="00C81549">
        <w:rPr>
          <w:rFonts w:ascii="標楷體" w:eastAsia="標楷體" w:hAnsi="標楷體"/>
        </w:rPr>
        <w:t>」。</w:t>
      </w:r>
    </w:p>
    <w:p w14:paraId="612B11FF" w14:textId="70BA77BB" w:rsidR="003F0007" w:rsidRPr="00C81549" w:rsidRDefault="003F0007" w:rsidP="00AE333B">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D32CE7" w:rsidRPr="00C81549">
        <w:t xml:space="preserve">CBETA, T31, no. 1597, p. </w:t>
      </w:r>
      <w:r w:rsidRPr="00C81549">
        <w:t>404c2</w:t>
      </w:r>
      <w:r w:rsidRPr="00C81549">
        <w:rPr>
          <w:rFonts w:hint="eastAsia"/>
        </w:rPr>
        <w:t>5</w:t>
      </w:r>
      <w:r w:rsidRPr="00C81549">
        <w:t>-2</w:t>
      </w:r>
      <w:r w:rsidRPr="00C81549">
        <w:rPr>
          <w:rFonts w:hint="eastAsia"/>
        </w:rPr>
        <w:t>6</w:t>
      </w:r>
      <w:r w:rsidRPr="00C81549">
        <w:t>）</w:t>
      </w:r>
      <w:r w:rsidRPr="00C81549">
        <w:rPr>
          <w:rFonts w:hint="eastAsia"/>
        </w:rPr>
        <w:t>：</w:t>
      </w:r>
    </w:p>
    <w:p w14:paraId="4C5E5B86" w14:textId="77777777" w:rsidR="003F0007" w:rsidRPr="00C81549" w:rsidRDefault="003F0007" w:rsidP="00DC7315">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顯相分別」者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眼識等并所依識</w:t>
      </w:r>
      <w:r w:rsidRPr="00C81549">
        <w:rPr>
          <w:rFonts w:ascii="標楷體" w:eastAsia="標楷體" w:hAnsi="標楷體" w:hint="eastAsia"/>
        </w:rPr>
        <w:t>；</w:t>
      </w:r>
      <w:r w:rsidRPr="00C81549">
        <w:rPr>
          <w:rFonts w:ascii="標楷體" w:eastAsia="標楷體" w:hAnsi="標楷體"/>
        </w:rPr>
        <w:t>顯現似彼所緣相故</w:t>
      </w:r>
      <w:proofErr w:type="spellEnd"/>
      <w:r w:rsidRPr="00C81549">
        <w:rPr>
          <w:rFonts w:ascii="標楷體" w:eastAsia="標楷體" w:hAnsi="標楷體"/>
        </w:rPr>
        <w:t>。</w:t>
      </w:r>
    </w:p>
  </w:footnote>
  <w:footnote w:id="29">
    <w:p w14:paraId="413635FD" w14:textId="23BD6970" w:rsidR="00E50E98" w:rsidRPr="00C81549" w:rsidRDefault="00E50E98" w:rsidP="001C5EF4">
      <w:pPr>
        <w:pStyle w:val="a3"/>
        <w:spacing w:before="36" w:after="36"/>
        <w:ind w:left="836" w:hangingChars="380" w:hanging="836"/>
      </w:pPr>
      <w:r w:rsidRPr="00C81549">
        <w:rPr>
          <w:rStyle w:val="a5"/>
        </w:rPr>
        <w:footnoteRef/>
      </w:r>
      <w:r w:rsidRPr="00C81549">
        <w:rPr>
          <w:rFonts w:hint="eastAsia"/>
        </w:rPr>
        <w:t xml:space="preserve"> </w:t>
      </w:r>
      <w:r w:rsidRPr="00C81549">
        <w:t>（</w:t>
      </w:r>
      <w:r w:rsidRPr="00C81549">
        <w:t>1</w:t>
      </w:r>
      <w:r w:rsidRPr="00C81549">
        <w:t>）</w:t>
      </w:r>
      <w:r w:rsidRPr="00C81549">
        <w:rPr>
          <w:rFonts w:hint="eastAsia"/>
        </w:rPr>
        <w:t>參見：</w:t>
      </w:r>
      <w:r w:rsidR="006B3F62" w:rsidRPr="00C81549">
        <w:rPr>
          <w:rFonts w:hint="eastAsia"/>
        </w:rPr>
        <w:t>印順導師</w:t>
      </w:r>
      <w:r w:rsidRPr="00C81549">
        <w:rPr>
          <w:rFonts w:hint="eastAsia"/>
        </w:rPr>
        <w:t>，《</w:t>
      </w:r>
      <w:proofErr w:type="spellStart"/>
      <w:r w:rsidRPr="00C81549">
        <w:t>攝大乘論</w:t>
      </w:r>
      <w:r w:rsidRPr="00C81549">
        <w:rPr>
          <w:rFonts w:hint="eastAsia"/>
        </w:rPr>
        <w:t>講記</w:t>
      </w:r>
      <w:proofErr w:type="spellEnd"/>
      <w:r w:rsidRPr="00C81549">
        <w:rPr>
          <w:rFonts w:hint="eastAsia"/>
        </w:rPr>
        <w:t>》，</w:t>
      </w:r>
      <w:proofErr w:type="spellStart"/>
      <w:r w:rsidRPr="00C81549">
        <w:rPr>
          <w:rFonts w:hint="eastAsia"/>
        </w:rPr>
        <w:t>第三章，第一節，第一項，乙〈依他起相</w:t>
      </w:r>
      <w:proofErr w:type="spellEnd"/>
      <w:r w:rsidRPr="00C81549">
        <w:rPr>
          <w:rFonts w:hint="eastAsia"/>
        </w:rPr>
        <w:t>〉，</w:t>
      </w:r>
      <w:r w:rsidRPr="00C81549">
        <w:rPr>
          <w:rFonts w:hint="eastAsia"/>
        </w:rPr>
        <w:t>pp.176-181</w:t>
      </w:r>
      <w:r w:rsidRPr="00C81549">
        <w:t>。</w:t>
      </w:r>
    </w:p>
    <w:p w14:paraId="57C2098B" w14:textId="77777777" w:rsidR="00E50E98" w:rsidRPr="00C81549" w:rsidRDefault="00E50E98" w:rsidP="00BF6A0C">
      <w:pPr>
        <w:pStyle w:val="a3"/>
        <w:spacing w:before="36" w:after="36"/>
        <w:ind w:leftChars="330" w:left="792" w:firstLineChars="0" w:firstLine="0"/>
        <w:rPr>
          <w:rFonts w:hAnsi="新細明體"/>
        </w:rPr>
      </w:pPr>
      <w:proofErr w:type="spellStart"/>
      <w:r w:rsidRPr="00C81549">
        <w:rPr>
          <w:rFonts w:hint="eastAsia"/>
        </w:rPr>
        <w:t>按：身識＝</w:t>
      </w:r>
      <w:r w:rsidRPr="00C81549">
        <w:rPr>
          <w:rFonts w:hAnsi="新細明體" w:hint="eastAsia"/>
        </w:rPr>
        <w:t>五色根，彼所受識＝六塵，彼能受識＝六識，身者</w:t>
      </w:r>
      <w:r w:rsidRPr="00C81549">
        <w:rPr>
          <w:rFonts w:hint="eastAsia"/>
        </w:rPr>
        <w:t>識＝</w:t>
      </w:r>
      <w:r w:rsidRPr="00C81549">
        <w:rPr>
          <w:rFonts w:hAnsi="新細明體" w:hint="eastAsia"/>
        </w:rPr>
        <w:t>染污末那</w:t>
      </w:r>
      <w:proofErr w:type="spellEnd"/>
      <w:r w:rsidRPr="00C81549">
        <w:rPr>
          <w:rFonts w:hAnsi="新細明體" w:hint="eastAsia"/>
        </w:rPr>
        <w:t>。</w:t>
      </w:r>
    </w:p>
    <w:p w14:paraId="49F50325" w14:textId="1367AEAE" w:rsidR="00E50E98" w:rsidRPr="00C81549" w:rsidRDefault="00E50E98" w:rsidP="00AE333B">
      <w:pPr>
        <w:pStyle w:val="a3"/>
        <w:spacing w:before="36" w:after="36"/>
        <w:ind w:leftChars="100" w:left="790" w:hangingChars="250" w:hanging="550"/>
      </w:pPr>
      <w:r w:rsidRPr="00C81549">
        <w:t>（</w:t>
      </w:r>
      <w:r w:rsidRPr="00C81549">
        <w:t>2</w:t>
      </w:r>
      <w:r w:rsidRPr="00C81549">
        <w:t>）</w:t>
      </w:r>
      <w:r w:rsidR="006B3F62" w:rsidRPr="00C81549">
        <w:rPr>
          <w:rFonts w:hint="eastAsia"/>
        </w:rPr>
        <w:t>印順導師</w:t>
      </w:r>
      <w:r w:rsidRPr="00C81549">
        <w:rPr>
          <w:rFonts w:hint="eastAsia"/>
        </w:rPr>
        <w:t>，《</w:t>
      </w:r>
      <w:proofErr w:type="spellStart"/>
      <w:r w:rsidRPr="00C81549">
        <w:t>攝大乘論</w:t>
      </w:r>
      <w:r w:rsidRPr="00C81549">
        <w:rPr>
          <w:rFonts w:hint="eastAsia"/>
        </w:rPr>
        <w:t>講記</w:t>
      </w:r>
      <w:proofErr w:type="spellEnd"/>
      <w:r w:rsidRPr="00C81549">
        <w:rPr>
          <w:rFonts w:hint="eastAsia"/>
        </w:rPr>
        <w:t>》，</w:t>
      </w:r>
      <w:proofErr w:type="spellStart"/>
      <w:r w:rsidRPr="00C81549">
        <w:rPr>
          <w:rFonts w:hint="eastAsia"/>
        </w:rPr>
        <w:t>第三章，第一節，第二項，乙，二〈約本識因果成立唯識</w:t>
      </w:r>
      <w:proofErr w:type="spellEnd"/>
      <w:r w:rsidRPr="00C81549">
        <w:rPr>
          <w:rFonts w:hint="eastAsia"/>
        </w:rPr>
        <w:t>〉，</w:t>
      </w:r>
      <w:r w:rsidRPr="00C81549">
        <w:rPr>
          <w:rFonts w:hint="eastAsia"/>
        </w:rPr>
        <w:t>pp.220</w:t>
      </w:r>
      <w:r w:rsidRPr="00C81549">
        <w:rPr>
          <w:rFonts w:hint="eastAsia"/>
        </w:rPr>
        <w:t>：</w:t>
      </w:r>
    </w:p>
    <w:p w14:paraId="578680A0" w14:textId="77777777" w:rsidR="00E50E98" w:rsidRPr="00C81549" w:rsidRDefault="00E50E98" w:rsidP="00132E21">
      <w:pPr>
        <w:pStyle w:val="a3"/>
        <w:spacing w:before="36" w:after="36"/>
        <w:ind w:leftChars="290" w:left="916" w:hanging="220"/>
      </w:pPr>
      <w:r w:rsidRPr="00C81549">
        <w:rPr>
          <w:noProof/>
        </w:rPr>
        <w:drawing>
          <wp:inline distT="0" distB="0" distL="0" distR="0" wp14:anchorId="75D94710" wp14:editId="2B8814C5">
            <wp:extent cx="4157929" cy="924131"/>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18459" cy="937584"/>
                    </a:xfrm>
                    <a:prstGeom prst="rect">
                      <a:avLst/>
                    </a:prstGeom>
                    <a:noFill/>
                    <a:ln w="9525">
                      <a:noFill/>
                      <a:miter lim="800000"/>
                      <a:headEnd/>
                      <a:tailEnd/>
                    </a:ln>
                  </pic:spPr>
                </pic:pic>
              </a:graphicData>
            </a:graphic>
          </wp:inline>
        </w:drawing>
      </w:r>
    </w:p>
    <w:p w14:paraId="5E016053" w14:textId="77777777" w:rsidR="00E50E98" w:rsidRPr="00C81549" w:rsidRDefault="00E50E98" w:rsidP="00531316">
      <w:pPr>
        <w:pStyle w:val="a3"/>
        <w:spacing w:before="36" w:after="36"/>
        <w:ind w:leftChars="330" w:left="1232" w:hangingChars="200" w:hanging="440"/>
      </w:pPr>
      <w:r w:rsidRPr="00C81549">
        <w:rPr>
          <w:rFonts w:hint="eastAsia"/>
        </w:rPr>
        <w:t>按：導師在講《</w:t>
      </w:r>
      <w:r w:rsidRPr="00C81549">
        <w:t>攝大乘論</w:t>
      </w:r>
      <w:r w:rsidRPr="00C81549">
        <w:rPr>
          <w:rFonts w:hint="eastAsia"/>
        </w:rPr>
        <w:t>講記》認為本論屬一心論。上表為導師依一意識師的見地，整合十一識的前五識，並認為本論的體系同於《中邊》、《莊嚴》二論。</w:t>
      </w:r>
    </w:p>
  </w:footnote>
  <w:footnote w:id="30">
    <w:p w14:paraId="72C7F9E7" w14:textId="3C90250A" w:rsidR="00FB73C3" w:rsidRPr="00C81549" w:rsidRDefault="00FB73C3" w:rsidP="002214C3">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xml:space="preserve">, T31, no. 1594, p. </w:t>
      </w:r>
      <w:r w:rsidRPr="00C81549">
        <w:t>139a6-11</w:t>
      </w:r>
      <w:r w:rsidRPr="00C81549">
        <w:t>）：</w:t>
      </w:r>
      <w:r w:rsidRPr="00C81549">
        <w:t xml:space="preserve"> </w:t>
      </w:r>
    </w:p>
    <w:p w14:paraId="7CCB0F98" w14:textId="77777777" w:rsidR="00FB73C3" w:rsidRPr="00C81549" w:rsidRDefault="00FB73C3" w:rsidP="00EE568F">
      <w:pPr>
        <w:pStyle w:val="a3"/>
        <w:spacing w:before="36" w:after="36"/>
        <w:ind w:leftChars="330" w:left="792" w:firstLineChars="0" w:firstLine="0"/>
      </w:pPr>
      <w:proofErr w:type="spellStart"/>
      <w:r w:rsidRPr="00C81549">
        <w:rPr>
          <w:rFonts w:ascii="標楷體" w:eastAsia="標楷體" w:hAnsi="標楷體" w:hint="eastAsia"/>
        </w:rPr>
        <w:t>若處安立阿賴耶識識為義識，應知此中餘一切識是其相識，若</w:t>
      </w:r>
      <w:r w:rsidRPr="00C81549">
        <w:rPr>
          <w:rFonts w:ascii="標楷體" w:eastAsia="標楷體" w:hAnsi="標楷體" w:hint="eastAsia"/>
          <w:b/>
        </w:rPr>
        <w:t>意識識及所依止</w:t>
      </w:r>
      <w:r w:rsidRPr="00C81549">
        <w:rPr>
          <w:rFonts w:ascii="標楷體" w:eastAsia="標楷體" w:hAnsi="標楷體" w:hint="eastAsia"/>
        </w:rPr>
        <w:t>是其見識</w:t>
      </w:r>
      <w:proofErr w:type="spellEnd"/>
      <w:r w:rsidRPr="00C81549">
        <w:rPr>
          <w:rFonts w:ascii="標楷體" w:eastAsia="標楷體" w:hAnsi="標楷體" w:hint="eastAsia"/>
        </w:rPr>
        <w:t>，</w:t>
      </w:r>
      <w:r w:rsidRPr="00EE568F">
        <w:rPr>
          <w:rFonts w:ascii="標楷體" w:eastAsia="標楷體" w:hAnsi="標楷體"/>
          <w:shd w:val="pct15" w:color="auto" w:fill="FFFFFF"/>
        </w:rPr>
        <w:t>……</w:t>
      </w:r>
      <w:proofErr w:type="spellStart"/>
      <w:r w:rsidRPr="00C81549">
        <w:rPr>
          <w:rFonts w:ascii="標楷體" w:eastAsia="標楷體" w:hAnsi="標楷體" w:hint="eastAsia"/>
        </w:rPr>
        <w:t>如是名為安立諸識成唯識性</w:t>
      </w:r>
      <w:proofErr w:type="spellEnd"/>
      <w:r w:rsidRPr="00C81549">
        <w:rPr>
          <w:rFonts w:ascii="標楷體" w:eastAsia="標楷體" w:hAnsi="標楷體" w:hint="eastAsia"/>
        </w:rPr>
        <w:t>。</w:t>
      </w:r>
    </w:p>
    <w:p w14:paraId="15224404" w14:textId="5730730F" w:rsidR="00FB73C3" w:rsidRPr="00C81549" w:rsidRDefault="00FB73C3" w:rsidP="00B6483C">
      <w:pPr>
        <w:pStyle w:val="a3"/>
        <w:spacing w:before="36" w:after="36"/>
        <w:ind w:leftChars="100" w:left="790" w:hangingChars="250" w:hanging="550"/>
      </w:pPr>
      <w:r w:rsidRPr="00C81549">
        <w:t>（</w:t>
      </w:r>
      <w:r w:rsidRPr="00C81549">
        <w:t>2</w:t>
      </w:r>
      <w:r w:rsidRPr="00C81549">
        <w:t>）</w:t>
      </w:r>
      <w:r w:rsidR="006B3F62" w:rsidRPr="00C81549">
        <w:rPr>
          <w:rFonts w:hint="eastAsia"/>
        </w:rPr>
        <w:t>印順導師</w:t>
      </w:r>
      <w:r w:rsidRPr="00C81549">
        <w:rPr>
          <w:rFonts w:hint="eastAsia"/>
        </w:rPr>
        <w:t>，《</w:t>
      </w:r>
      <w:proofErr w:type="spellStart"/>
      <w:r w:rsidRPr="00C81549">
        <w:t>攝大乘論</w:t>
      </w:r>
      <w:r w:rsidRPr="00C81549">
        <w:rPr>
          <w:rFonts w:hint="eastAsia"/>
        </w:rPr>
        <w:t>講記</w:t>
      </w:r>
      <w:proofErr w:type="spellEnd"/>
      <w:r w:rsidRPr="00C81549">
        <w:rPr>
          <w:rFonts w:hint="eastAsia"/>
        </w:rPr>
        <w:t>》，</w:t>
      </w:r>
      <w:proofErr w:type="spellStart"/>
      <w:r w:rsidRPr="00C81549">
        <w:rPr>
          <w:rFonts w:hint="eastAsia"/>
        </w:rPr>
        <w:t>第三章，第一節，第二項，乙，二〈約本識因果成立唯識</w:t>
      </w:r>
      <w:proofErr w:type="spellEnd"/>
      <w:r w:rsidRPr="00C81549">
        <w:rPr>
          <w:rFonts w:hint="eastAsia"/>
        </w:rPr>
        <w:t>〉，</w:t>
      </w:r>
      <w:r w:rsidRPr="00C81549">
        <w:rPr>
          <w:rFonts w:hint="eastAsia"/>
        </w:rPr>
        <w:t>pp.215-216</w:t>
      </w:r>
      <w:r w:rsidRPr="00C81549">
        <w:rPr>
          <w:rFonts w:hint="eastAsia"/>
        </w:rPr>
        <w:t>：</w:t>
      </w:r>
    </w:p>
    <w:p w14:paraId="5E98026D" w14:textId="4E026D3C" w:rsidR="00FB73C3" w:rsidRPr="00C81549" w:rsidRDefault="00FB73C3" w:rsidP="00EE568F">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這是多識論者還是一意識師的思想，很難斷定。不過世親說：一意識師「別有阿賴耶識」；論文又說「若意識識」，沒有說六識。從這兩點看來，這是一意識師的。</w:t>
      </w:r>
    </w:p>
  </w:footnote>
  <w:footnote w:id="31">
    <w:p w14:paraId="2617120D" w14:textId="37F2BDC0" w:rsidR="007A4BA9" w:rsidRPr="00C81549" w:rsidRDefault="007A4BA9" w:rsidP="002214C3">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w:t>
      </w:r>
      <w:r w:rsidR="006B3F62" w:rsidRPr="00C81549">
        <w:rPr>
          <w:rFonts w:hAnsi="新細明體" w:hint="eastAsia"/>
        </w:rPr>
        <w:t>印順導師</w:t>
      </w:r>
      <w:r w:rsidRPr="00C81549">
        <w:rPr>
          <w:rFonts w:hAnsi="新細明體"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proofErr w:type="spellStart"/>
      <w:r w:rsidRPr="00C81549">
        <w:rPr>
          <w:rFonts w:hAnsi="新細明體" w:hint="eastAsia"/>
        </w:rPr>
        <w:t>懸論</w:t>
      </w:r>
      <w:proofErr w:type="spellEnd"/>
      <w:r w:rsidRPr="00C81549">
        <w:rPr>
          <w:rFonts w:hAnsi="新細明體"/>
        </w:rPr>
        <w:t>〉</w:t>
      </w:r>
      <w:r w:rsidRPr="00C81549">
        <w:rPr>
          <w:rFonts w:hAnsi="新細明體" w:hint="eastAsia"/>
        </w:rPr>
        <w:t>，</w:t>
      </w:r>
      <w:r w:rsidRPr="00C81549">
        <w:rPr>
          <w:rFonts w:hAnsi="新細明體" w:hint="eastAsia"/>
        </w:rPr>
        <w:t>p.11</w:t>
      </w:r>
      <w:r w:rsidRPr="00C81549">
        <w:rPr>
          <w:rFonts w:hAnsi="新細明體" w:hint="eastAsia"/>
        </w:rPr>
        <w:t>：</w:t>
      </w:r>
    </w:p>
    <w:p w14:paraId="5E1C348B" w14:textId="77777777" w:rsidR="007A4BA9" w:rsidRPr="00C81549" w:rsidRDefault="007A4BA9" w:rsidP="00EE568F">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w:t>
      </w:r>
      <w:proofErr w:type="spellStart"/>
      <w:r w:rsidRPr="00C81549">
        <w:rPr>
          <w:rFonts w:ascii="標楷體" w:eastAsia="標楷體" w:hAnsi="標楷體" w:hint="eastAsia"/>
        </w:rPr>
        <w:t>攝論》主要的思想是</w:t>
      </w:r>
      <w:proofErr w:type="spellEnd"/>
      <w:r w:rsidRPr="00C81549">
        <w:rPr>
          <w:rFonts w:ascii="標楷體" w:eastAsia="標楷體" w:hAnsi="標楷體" w:hint="eastAsia"/>
        </w:rPr>
        <w:t>：</w:t>
      </w:r>
      <w:r w:rsidRPr="000F639B">
        <w:rPr>
          <w:rFonts w:ascii="標楷體" w:eastAsia="標楷體" w:hAnsi="標楷體"/>
          <w:shd w:val="pct15" w:color="auto" w:fill="FFFFFF"/>
        </w:rPr>
        <w:t>……</w:t>
      </w:r>
      <w:proofErr w:type="spellStart"/>
      <w:r w:rsidRPr="00C81549">
        <w:rPr>
          <w:rFonts w:ascii="標楷體" w:eastAsia="標楷體" w:hAnsi="標楷體" w:hint="eastAsia"/>
        </w:rPr>
        <w:t>四、識與識之間是一心論的；這也同於《莊嚴論</w:t>
      </w:r>
      <w:proofErr w:type="spellEnd"/>
      <w:r w:rsidRPr="00C81549">
        <w:rPr>
          <w:rFonts w:ascii="標楷體" w:eastAsia="標楷體" w:hAnsi="標楷體" w:hint="eastAsia"/>
        </w:rPr>
        <w:t>》，</w:t>
      </w:r>
      <w:proofErr w:type="spellStart"/>
      <w:r w:rsidRPr="00C81549">
        <w:rPr>
          <w:rFonts w:ascii="標楷體" w:eastAsia="標楷體" w:hAnsi="標楷體" w:hint="eastAsia"/>
        </w:rPr>
        <w:t>但已有</w:t>
      </w:r>
      <w:r w:rsidRPr="00C81549">
        <w:rPr>
          <w:rFonts w:ascii="標楷體" w:eastAsia="標楷體" w:hAnsi="標楷體" w:hint="eastAsia"/>
          <w:b/>
        </w:rPr>
        <w:t>轉向多心論的趨勢</w:t>
      </w:r>
      <w:proofErr w:type="spellEnd"/>
      <w:r w:rsidRPr="00C81549">
        <w:rPr>
          <w:rFonts w:ascii="標楷體" w:eastAsia="標楷體" w:hAnsi="標楷體" w:hint="eastAsia"/>
        </w:rPr>
        <w:t>。</w:t>
      </w:r>
    </w:p>
    <w:p w14:paraId="7B189EB2" w14:textId="49BA0008" w:rsidR="007A4BA9" w:rsidRPr="00C81549" w:rsidRDefault="007A4BA9" w:rsidP="00B6483C">
      <w:pPr>
        <w:pStyle w:val="a3"/>
        <w:spacing w:before="36" w:after="36"/>
        <w:ind w:leftChars="100" w:left="790" w:hangingChars="250" w:hanging="550"/>
      </w:pPr>
      <w:r w:rsidRPr="00C81549">
        <w:t>（</w:t>
      </w:r>
      <w:r w:rsidRPr="00C81549">
        <w:t>2</w:t>
      </w:r>
      <w:r w:rsidRPr="00C81549">
        <w:t>）</w:t>
      </w:r>
      <w:r w:rsidR="006B3F62" w:rsidRPr="00C81549">
        <w:rPr>
          <w:rFonts w:hint="eastAsia"/>
        </w:rPr>
        <w:t>印順導師</w:t>
      </w:r>
      <w:r w:rsidRPr="00C81549">
        <w:rPr>
          <w:rFonts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proofErr w:type="spellStart"/>
      <w:r w:rsidRPr="00C81549">
        <w:rPr>
          <w:rFonts w:hAnsi="新細明體"/>
        </w:rPr>
        <w:t>第三章，第一節，第二項，乙，一</w:t>
      </w:r>
      <w:proofErr w:type="spellEnd"/>
      <w:r w:rsidRPr="00C81549">
        <w:rPr>
          <w:rFonts w:hAnsi="新細明體"/>
        </w:rPr>
        <w:t>，</w:t>
      </w:r>
      <w:r w:rsidRPr="00C81549">
        <w:rPr>
          <w:rFonts w:hint="eastAsia"/>
        </w:rPr>
        <w:t>（二）</w:t>
      </w:r>
      <w:r w:rsidRPr="00C81549">
        <w:rPr>
          <w:rFonts w:hAnsi="新細明體"/>
        </w:rPr>
        <w:t>〈</w:t>
      </w:r>
      <w:proofErr w:type="spellStart"/>
      <w:r w:rsidRPr="00C81549">
        <w:rPr>
          <w:rFonts w:hAnsi="新細明體"/>
        </w:rPr>
        <w:t>約一意識者說</w:t>
      </w:r>
      <w:proofErr w:type="spellEnd"/>
      <w:r w:rsidRPr="00C81549">
        <w:rPr>
          <w:rFonts w:hAnsi="新細明體"/>
        </w:rPr>
        <w:t>〉</w:t>
      </w:r>
      <w:r w:rsidRPr="00C81549">
        <w:rPr>
          <w:rFonts w:hAnsi="新細明體" w:hint="eastAsia"/>
        </w:rPr>
        <w:t>，</w:t>
      </w:r>
      <w:r w:rsidRPr="00C81549">
        <w:rPr>
          <w:rFonts w:hAnsi="新細明體" w:hint="eastAsia"/>
        </w:rPr>
        <w:t>p.210</w:t>
      </w:r>
      <w:r w:rsidRPr="00C81549">
        <w:rPr>
          <w:rFonts w:hint="eastAsia"/>
        </w:rPr>
        <w:t>：</w:t>
      </w:r>
    </w:p>
    <w:p w14:paraId="7A8D0992" w14:textId="4E256FE3" w:rsidR="007A4BA9" w:rsidRPr="00C81549" w:rsidRDefault="007A4BA9" w:rsidP="00EE568F">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佛教是有多心論和一意識論兩派的</w:t>
      </w:r>
      <w:r w:rsidRPr="00EE568F">
        <w:rPr>
          <w:rFonts w:ascii="標楷體" w:eastAsia="標楷體" w:hAnsi="標楷體"/>
          <w:shd w:val="pct15" w:color="auto" w:fill="FFFFFF"/>
        </w:rPr>
        <w:t>……</w:t>
      </w:r>
      <w:r w:rsidRPr="00C81549">
        <w:rPr>
          <w:rFonts w:ascii="標楷體" w:eastAsia="標楷體" w:hAnsi="標楷體" w:hint="eastAsia"/>
        </w:rPr>
        <w:t>本論有時明顯的說到六識，有時在應說六識的地方又但說意識，特別在這段中，</w:t>
      </w:r>
      <w:r w:rsidRPr="00C81549">
        <w:rPr>
          <w:rFonts w:ascii="標楷體" w:eastAsia="標楷體" w:hAnsi="標楷體" w:hint="eastAsia"/>
          <w:b/>
        </w:rPr>
        <w:t>兼採這兩個不同的思想</w:t>
      </w:r>
      <w:r w:rsidRPr="00C81549">
        <w:rPr>
          <w:rFonts w:ascii="標楷體" w:eastAsia="標楷體" w:hAnsi="標楷體" w:hint="eastAsia"/>
        </w:rPr>
        <w:t>。無著論師在這點上，還在旋迴躊躇間。後來護法他們，是特別發揮多心論的。</w:t>
      </w:r>
    </w:p>
    <w:p w14:paraId="0FB5306F" w14:textId="3AE4C3BF" w:rsidR="007A4BA9" w:rsidRPr="00C81549" w:rsidRDefault="007A4BA9" w:rsidP="00B6483C">
      <w:pPr>
        <w:pStyle w:val="a3"/>
        <w:spacing w:before="36" w:after="36"/>
        <w:ind w:leftChars="100" w:left="790" w:hangingChars="250" w:hanging="550"/>
        <w:rPr>
          <w:rFonts w:ascii="標楷體" w:eastAsia="標楷體" w:hAnsi="標楷體"/>
        </w:rPr>
      </w:pPr>
      <w:r w:rsidRPr="00C81549">
        <w:t>（</w:t>
      </w:r>
      <w:r w:rsidRPr="00C81549">
        <w:rPr>
          <w:rFonts w:hint="eastAsia"/>
        </w:rPr>
        <w:t>3</w:t>
      </w:r>
      <w:r w:rsidRPr="00C81549">
        <w:t>）</w:t>
      </w:r>
      <w:r w:rsidRPr="00C81549">
        <w:rPr>
          <w:rFonts w:hint="eastAsia"/>
        </w:rPr>
        <w:t>有關一意識師的思想，請參照：</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T31, no. 1594, p</w:t>
      </w:r>
      <w:r w:rsidR="004B71CF" w:rsidRPr="00C81549">
        <w:rPr>
          <w:lang w:val="en-US"/>
        </w:rPr>
        <w:t>p</w:t>
      </w:r>
      <w:r w:rsidR="004B71CF" w:rsidRPr="00C81549">
        <w:t xml:space="preserve">. </w:t>
      </w:r>
      <w:r w:rsidRPr="00C81549">
        <w:t>13</w:t>
      </w:r>
      <w:r w:rsidRPr="00C81549">
        <w:rPr>
          <w:rFonts w:hint="eastAsia"/>
        </w:rPr>
        <w:t>8c24-139a5</w:t>
      </w:r>
      <w:r w:rsidRPr="00C81549">
        <w:t>）</w:t>
      </w:r>
      <w:r w:rsidRPr="00C81549">
        <w:rPr>
          <w:rFonts w:hAnsi="新細明體" w:hint="eastAsia"/>
        </w:rPr>
        <w:t>；</w:t>
      </w:r>
      <w:r w:rsidR="006B3F62" w:rsidRPr="00C81549">
        <w:rPr>
          <w:rFonts w:hAnsi="新細明體" w:hint="eastAsia"/>
        </w:rPr>
        <w:t>印順導師</w:t>
      </w:r>
      <w:r w:rsidRPr="00C81549">
        <w:rPr>
          <w:rFonts w:hAnsi="新細明體" w:hint="eastAsia"/>
        </w:rPr>
        <w:t>，</w:t>
      </w:r>
      <w:r w:rsidRPr="00C81549">
        <w:rPr>
          <w:rFonts w:hAnsi="新細明體"/>
        </w:rPr>
        <w:t>《攝大乘論講記》，第三章，第一節，第二項，乙，一，</w:t>
      </w:r>
      <w:r w:rsidRPr="00C81549">
        <w:rPr>
          <w:rFonts w:hint="eastAsia"/>
        </w:rPr>
        <w:t>（二）</w:t>
      </w:r>
      <w:r w:rsidRPr="00C81549">
        <w:rPr>
          <w:rFonts w:hAnsi="新細明體"/>
        </w:rPr>
        <w:t>〈約一意識者說〉</w:t>
      </w:r>
      <w:r w:rsidRPr="00C81549">
        <w:rPr>
          <w:rFonts w:hAnsi="新細明體" w:hint="eastAsia"/>
        </w:rPr>
        <w:t>，</w:t>
      </w:r>
      <w:r w:rsidRPr="00C81549">
        <w:rPr>
          <w:rFonts w:hAnsi="新細明體" w:hint="eastAsia"/>
        </w:rPr>
        <w:t>pp.209-215</w:t>
      </w:r>
      <w:r w:rsidRPr="00C81549">
        <w:rPr>
          <w:rFonts w:hAnsi="新細明體" w:hint="eastAsia"/>
        </w:rPr>
        <w:t>。</w:t>
      </w:r>
    </w:p>
    <w:p w14:paraId="350FD8AF" w14:textId="412C01AC" w:rsidR="007A4BA9" w:rsidRPr="00C81549" w:rsidRDefault="007A4BA9" w:rsidP="00B6483C">
      <w:pPr>
        <w:pStyle w:val="a3"/>
        <w:spacing w:before="36" w:after="36"/>
        <w:ind w:leftChars="100" w:left="790" w:hangingChars="250" w:hanging="550"/>
        <w:rPr>
          <w:rFonts w:ascii="標楷體" w:eastAsia="標楷體" w:hAnsi="標楷體"/>
        </w:rPr>
      </w:pPr>
      <w:r w:rsidRPr="00C81549">
        <w:t>（</w:t>
      </w:r>
      <w:r w:rsidRPr="00C81549">
        <w:rPr>
          <w:rFonts w:hint="eastAsia"/>
        </w:rPr>
        <w:t>4</w:t>
      </w:r>
      <w:r w:rsidRPr="00C81549">
        <w:t>）</w:t>
      </w:r>
      <w:r w:rsidRPr="00C81549">
        <w:rPr>
          <w:rFonts w:hint="eastAsia"/>
        </w:rPr>
        <w:t>有關</w:t>
      </w:r>
      <w:r w:rsidRPr="00C81549">
        <w:rPr>
          <w:rFonts w:ascii="新細明體" w:hAnsi="新細明體" w:hint="eastAsia"/>
        </w:rPr>
        <w:t>多識論者的見地</w:t>
      </w:r>
      <w:r w:rsidRPr="00C81549">
        <w:rPr>
          <w:rFonts w:hint="eastAsia"/>
        </w:rPr>
        <w:t>，請參照：</w:t>
      </w:r>
      <w:r w:rsidRPr="00C81549">
        <w:t>無著造，［</w:t>
      </w:r>
      <w:proofErr w:type="spellStart"/>
      <w:r w:rsidRPr="00C81549">
        <w:t>唐］玄奘譯</w:t>
      </w:r>
      <w:proofErr w:type="spellEnd"/>
      <w:r w:rsidRPr="00C81549">
        <w:t>，《</w:t>
      </w:r>
      <w:proofErr w:type="spellStart"/>
      <w:r w:rsidRPr="00C81549">
        <w:t>攝大乘論本》卷中</w:t>
      </w:r>
      <w:r w:rsidR="00716CB1" w:rsidRPr="00C81549">
        <w:t>（</w:t>
      </w:r>
      <w:r w:rsidR="004B71CF" w:rsidRPr="00C81549">
        <w:t>CBETA</w:t>
      </w:r>
      <w:proofErr w:type="spellEnd"/>
      <w:r w:rsidR="004B71CF" w:rsidRPr="00C81549">
        <w:t xml:space="preserve">, T31, no. 1594, p. </w:t>
      </w:r>
      <w:r w:rsidRPr="00C81549">
        <w:t>13</w:t>
      </w:r>
      <w:r w:rsidRPr="00C81549">
        <w:rPr>
          <w:rFonts w:hint="eastAsia"/>
        </w:rPr>
        <w:t>8c13-23</w:t>
      </w:r>
      <w:r w:rsidRPr="00C81549">
        <w:t>）</w:t>
      </w:r>
      <w:r w:rsidRPr="00C81549">
        <w:rPr>
          <w:rFonts w:hAnsi="新細明體" w:hint="eastAsia"/>
        </w:rPr>
        <w:t>；</w:t>
      </w:r>
      <w:proofErr w:type="spellStart"/>
      <w:r w:rsidR="006B3F62" w:rsidRPr="00C81549">
        <w:rPr>
          <w:rFonts w:hAnsi="新細明體" w:hint="eastAsia"/>
        </w:rPr>
        <w:t>印順導師</w:t>
      </w:r>
      <w:proofErr w:type="spellEnd"/>
      <w:r w:rsidRPr="00C81549">
        <w:rPr>
          <w:rFonts w:hAnsi="新細明體"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proofErr w:type="spellStart"/>
      <w:r w:rsidRPr="00C81549">
        <w:rPr>
          <w:rFonts w:hAnsi="新細明體"/>
        </w:rPr>
        <w:t>第三章，第一節，第二項，乙，一</w:t>
      </w:r>
      <w:proofErr w:type="spellEnd"/>
      <w:r w:rsidRPr="00C81549">
        <w:rPr>
          <w:rFonts w:hAnsi="新細明體"/>
        </w:rPr>
        <w:t>，</w:t>
      </w:r>
      <w:r w:rsidRPr="00C81549">
        <w:rPr>
          <w:rFonts w:hint="eastAsia"/>
        </w:rPr>
        <w:t>（一）</w:t>
      </w:r>
      <w:r w:rsidRPr="00C81549">
        <w:rPr>
          <w:rFonts w:hAnsi="新細明體"/>
        </w:rPr>
        <w:t>〈</w:t>
      </w:r>
      <w:proofErr w:type="spellStart"/>
      <w:r w:rsidRPr="00C81549">
        <w:rPr>
          <w:rFonts w:hAnsi="新細明體"/>
        </w:rPr>
        <w:t>約</w:t>
      </w:r>
      <w:r w:rsidRPr="00C81549">
        <w:rPr>
          <w:rFonts w:hAnsi="新細明體" w:hint="eastAsia"/>
        </w:rPr>
        <w:t>多</w:t>
      </w:r>
      <w:r w:rsidRPr="00C81549">
        <w:rPr>
          <w:rFonts w:hAnsi="新細明體"/>
        </w:rPr>
        <w:t>識</w:t>
      </w:r>
      <w:r w:rsidRPr="00C81549">
        <w:rPr>
          <w:rFonts w:hAnsi="新細明體" w:hint="eastAsia"/>
        </w:rPr>
        <w:t>論</w:t>
      </w:r>
      <w:r w:rsidRPr="00C81549">
        <w:rPr>
          <w:rFonts w:hAnsi="新細明體"/>
        </w:rPr>
        <w:t>者說</w:t>
      </w:r>
      <w:proofErr w:type="spellEnd"/>
      <w:r w:rsidRPr="00C81549">
        <w:rPr>
          <w:rFonts w:hAnsi="新細明體"/>
        </w:rPr>
        <w:t>〉</w:t>
      </w:r>
      <w:r w:rsidRPr="00C81549">
        <w:rPr>
          <w:rFonts w:hAnsi="新細明體" w:hint="eastAsia"/>
        </w:rPr>
        <w:t>，</w:t>
      </w:r>
      <w:r w:rsidRPr="00C81549">
        <w:rPr>
          <w:rFonts w:hAnsi="新細明體" w:hint="eastAsia"/>
        </w:rPr>
        <w:t>pp.204-209</w:t>
      </w:r>
      <w:r w:rsidRPr="00C81549">
        <w:rPr>
          <w:rFonts w:hAnsi="新細明體" w:hint="eastAsia"/>
        </w:rPr>
        <w:t>。</w:t>
      </w:r>
    </w:p>
  </w:footnote>
  <w:footnote w:id="32">
    <w:p w14:paraId="4EBA6DAA" w14:textId="36F15D40" w:rsidR="007A4BA9" w:rsidRPr="00C81549" w:rsidRDefault="007A4BA9" w:rsidP="002214C3">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89227E" w:rsidRPr="00C81549">
        <w:t xml:space="preserve">CBETA, T31, no. 1595, p. </w:t>
      </w:r>
      <w:r w:rsidRPr="00C81549">
        <w:t>18</w:t>
      </w:r>
      <w:r w:rsidRPr="00C81549">
        <w:rPr>
          <w:rFonts w:hint="eastAsia"/>
        </w:rPr>
        <w:t>9a16-b8</w:t>
      </w:r>
      <w:r w:rsidRPr="00C81549">
        <w:t>）。</w:t>
      </w:r>
    </w:p>
    <w:p w14:paraId="610DF609" w14:textId="7691AD74" w:rsidR="007A4BA9" w:rsidRPr="00C81549" w:rsidRDefault="007A4BA9" w:rsidP="00572234">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欲等惑</w:t>
      </w:r>
      <w:proofErr w:type="spellEnd"/>
      <w:r w:rsidRPr="00C81549">
        <w:rPr>
          <w:rFonts w:ascii="標楷體" w:eastAsia="標楷體" w:hAnsi="標楷體"/>
        </w:rPr>
        <w:t>。</w:t>
      </w:r>
    </w:p>
    <w:p w14:paraId="6FA4AAF5" w14:textId="77777777" w:rsidR="007A4BA9" w:rsidRPr="00C81549" w:rsidRDefault="007A4BA9" w:rsidP="00572234">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心欲前後變異</w:t>
      </w:r>
      <w:r w:rsidRPr="00C81549">
        <w:rPr>
          <w:rFonts w:ascii="標楷體" w:eastAsia="標楷體" w:hAnsi="標楷體" w:hint="eastAsia"/>
        </w:rPr>
        <w:t>，</w:t>
      </w:r>
      <w:r w:rsidRPr="00C81549">
        <w:rPr>
          <w:rFonts w:ascii="標楷體" w:eastAsia="標楷體" w:hAnsi="標楷體"/>
        </w:rPr>
        <w:t>識分別此欲</w:t>
      </w:r>
      <w:r w:rsidRPr="00C81549">
        <w:rPr>
          <w:rFonts w:ascii="標楷體" w:eastAsia="標楷體" w:hAnsi="標楷體" w:hint="eastAsia"/>
        </w:rPr>
        <w:t>，</w:t>
      </w:r>
      <w:r w:rsidRPr="00C81549">
        <w:rPr>
          <w:rFonts w:ascii="標楷體" w:eastAsia="標楷體" w:hAnsi="標楷體"/>
        </w:rPr>
        <w:t>名</w:t>
      </w:r>
      <w:r w:rsidRPr="00C81549">
        <w:rPr>
          <w:rFonts w:ascii="標楷體" w:eastAsia="標楷體" w:hAnsi="標楷體" w:hint="eastAsia"/>
        </w:rPr>
        <w:t>「</w:t>
      </w:r>
      <w:r w:rsidRPr="00C81549">
        <w:rPr>
          <w:rFonts w:ascii="標楷體" w:eastAsia="標楷體" w:hAnsi="標楷體"/>
        </w:rPr>
        <w:t>欲相變異分別</w:t>
      </w:r>
      <w:proofErr w:type="spellEnd"/>
      <w:r w:rsidRPr="00C81549">
        <w:rPr>
          <w:rFonts w:ascii="標楷體" w:eastAsia="標楷體" w:hAnsi="標楷體" w:hint="eastAsia"/>
        </w:rPr>
        <w:t>」</w:t>
      </w:r>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等</w:t>
      </w:r>
      <w:r w:rsidRPr="00C81549">
        <w:rPr>
          <w:rFonts w:ascii="標楷體" w:eastAsia="標楷體" w:hAnsi="標楷體" w:hint="eastAsia"/>
        </w:rPr>
        <w:t>」</w:t>
      </w:r>
      <w:r w:rsidRPr="00C81549">
        <w:rPr>
          <w:rFonts w:ascii="標楷體" w:eastAsia="標楷體" w:hAnsi="標楷體"/>
        </w:rPr>
        <w:t>言攝瞋癡等惑</w:t>
      </w:r>
      <w:proofErr w:type="spellEnd"/>
      <w:r w:rsidRPr="00C81549">
        <w:rPr>
          <w:rFonts w:ascii="標楷體" w:eastAsia="標楷體" w:hAnsi="標楷體"/>
        </w:rPr>
        <w:t>。</w:t>
      </w:r>
    </w:p>
    <w:p w14:paraId="1B3F643B" w14:textId="77777777" w:rsidR="007A4BA9" w:rsidRPr="00C81549" w:rsidRDefault="007A4BA9" w:rsidP="00572234">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及抂</w:t>
      </w:r>
      <w:r w:rsidRPr="00C81549">
        <w:rPr>
          <w:rFonts w:ascii="標楷體" w:eastAsia="標楷體" w:hAnsi="標楷體" w:hint="eastAsia"/>
        </w:rPr>
        <w:t>、</w:t>
      </w:r>
      <w:r w:rsidRPr="00C81549">
        <w:rPr>
          <w:rFonts w:ascii="標楷體" w:eastAsia="標楷體" w:hAnsi="標楷體"/>
        </w:rPr>
        <w:t>時節等變異</w:t>
      </w:r>
      <w:proofErr w:type="spellEnd"/>
      <w:r w:rsidRPr="00C81549">
        <w:rPr>
          <w:rFonts w:ascii="標楷體" w:eastAsia="標楷體" w:hAnsi="標楷體"/>
        </w:rPr>
        <w:t>。</w:t>
      </w:r>
    </w:p>
    <w:p w14:paraId="69F4DC36" w14:textId="74608036" w:rsidR="007A4BA9" w:rsidRPr="00C81549" w:rsidRDefault="007A4BA9" w:rsidP="00572234">
      <w:pPr>
        <w:pStyle w:val="a3"/>
        <w:adjustRightInd w:val="0"/>
        <w:spacing w:before="36" w:after="36"/>
        <w:ind w:leftChars="330" w:left="1452" w:hangingChars="300" w:hanging="660"/>
        <w:rPr>
          <w:rFonts w:ascii="標楷體" w:eastAsia="標楷體" w:hAnsi="標楷體"/>
        </w:rPr>
      </w:pPr>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非理逼害縛錄為</w:t>
      </w:r>
      <w:r w:rsidRPr="00C81549">
        <w:rPr>
          <w:rFonts w:ascii="標楷體" w:eastAsia="標楷體" w:hAnsi="標楷體" w:hint="eastAsia"/>
        </w:rPr>
        <w:t>「</w:t>
      </w:r>
      <w:r w:rsidRPr="00C81549">
        <w:rPr>
          <w:rFonts w:ascii="標楷體" w:eastAsia="標楷體" w:hAnsi="標楷體"/>
        </w:rPr>
        <w:t>抂</w:t>
      </w:r>
      <w:r w:rsidRPr="00C81549">
        <w:rPr>
          <w:rFonts w:ascii="標楷體" w:eastAsia="標楷體" w:hAnsi="標楷體" w:hint="eastAsia"/>
        </w:rPr>
        <w:t>」。</w:t>
      </w:r>
      <w:r w:rsidRPr="00C81549">
        <w:rPr>
          <w:rFonts w:ascii="標楷體" w:eastAsia="標楷體" w:hAnsi="標楷體"/>
        </w:rPr>
        <w:t>不乖候寒熱豐儉為</w:t>
      </w:r>
      <w:r w:rsidRPr="00C81549">
        <w:rPr>
          <w:rFonts w:ascii="標楷體" w:eastAsia="標楷體" w:hAnsi="標楷體" w:hint="eastAsia"/>
        </w:rPr>
        <w:t>「</w:t>
      </w:r>
      <w:r w:rsidRPr="00C81549">
        <w:rPr>
          <w:rFonts w:ascii="標楷體" w:eastAsia="標楷體" w:hAnsi="標楷體"/>
        </w:rPr>
        <w:t>時節</w:t>
      </w:r>
      <w:r w:rsidRPr="00C81549">
        <w:rPr>
          <w:rFonts w:ascii="標楷體" w:eastAsia="標楷體" w:hAnsi="標楷體" w:hint="eastAsia"/>
        </w:rPr>
        <w:t>」</w:t>
      </w:r>
      <w:r w:rsidRPr="00C81549">
        <w:rPr>
          <w:rFonts w:ascii="標楷體" w:eastAsia="標楷體" w:hAnsi="標楷體"/>
        </w:rPr>
        <w:t>。</w:t>
      </w:r>
      <w:r w:rsidRPr="00C81549">
        <w:rPr>
          <w:rFonts w:ascii="標楷體" w:eastAsia="標楷體" w:hAnsi="標楷體" w:hint="eastAsia"/>
        </w:rPr>
        <w:t>「</w:t>
      </w:r>
      <w:r w:rsidRPr="00C81549">
        <w:rPr>
          <w:rFonts w:ascii="標楷體" w:eastAsia="標楷體" w:hAnsi="標楷體"/>
        </w:rPr>
        <w:t>抂</w:t>
      </w:r>
      <w:r w:rsidRPr="00C81549">
        <w:rPr>
          <w:rFonts w:ascii="標楷體" w:eastAsia="標楷體" w:hAnsi="標楷體" w:hint="eastAsia"/>
        </w:rPr>
        <w:t>」</w:t>
      </w:r>
      <w:r w:rsidRPr="00C81549">
        <w:rPr>
          <w:rFonts w:ascii="標楷體" w:eastAsia="標楷體" w:hAnsi="標楷體"/>
        </w:rPr>
        <w:t>及</w:t>
      </w:r>
      <w:r w:rsidRPr="00C81549">
        <w:rPr>
          <w:rFonts w:ascii="標楷體" w:eastAsia="標楷體" w:hAnsi="標楷體" w:hint="eastAsia"/>
        </w:rPr>
        <w:t>「</w:t>
      </w:r>
      <w:r w:rsidRPr="00C81549">
        <w:rPr>
          <w:rFonts w:ascii="標楷體" w:eastAsia="標楷體" w:hAnsi="標楷體"/>
        </w:rPr>
        <w:t>時節</w:t>
      </w:r>
      <w:r w:rsidRPr="00C81549">
        <w:rPr>
          <w:rFonts w:ascii="標楷體" w:eastAsia="標楷體" w:hAnsi="標楷體" w:hint="eastAsia"/>
        </w:rPr>
        <w:t>」</w:t>
      </w:r>
      <w:r w:rsidRPr="00C81549">
        <w:rPr>
          <w:rFonts w:ascii="標楷體" w:eastAsia="標楷體" w:hAnsi="標楷體"/>
        </w:rPr>
        <w:t>前後變異</w:t>
      </w:r>
      <w:r w:rsidRPr="00C81549">
        <w:rPr>
          <w:rFonts w:ascii="標楷體" w:eastAsia="標楷體" w:hAnsi="標楷體" w:hint="eastAsia"/>
        </w:rPr>
        <w:t>，</w:t>
      </w:r>
      <w:r w:rsidRPr="00C81549">
        <w:rPr>
          <w:rFonts w:ascii="標楷體" w:eastAsia="標楷體" w:hAnsi="標楷體"/>
        </w:rPr>
        <w:t>識分別此</w:t>
      </w:r>
      <w:r w:rsidRPr="00C81549">
        <w:rPr>
          <w:rFonts w:ascii="標楷體" w:eastAsia="標楷體" w:hAnsi="標楷體" w:hint="eastAsia"/>
        </w:rPr>
        <w:t>「</w:t>
      </w:r>
      <w:r w:rsidRPr="00C81549">
        <w:rPr>
          <w:rFonts w:ascii="標楷體" w:eastAsia="標楷體" w:hAnsi="標楷體"/>
        </w:rPr>
        <w:t>抂</w:t>
      </w:r>
      <w:r w:rsidRPr="00C81549">
        <w:rPr>
          <w:rFonts w:ascii="標楷體" w:eastAsia="標楷體" w:hAnsi="標楷體" w:hint="eastAsia"/>
        </w:rPr>
        <w:t>」</w:t>
      </w:r>
      <w:r w:rsidRPr="00C81549">
        <w:rPr>
          <w:rFonts w:ascii="標楷體" w:eastAsia="標楷體" w:hAnsi="標楷體"/>
        </w:rPr>
        <w:t>及</w:t>
      </w:r>
      <w:r w:rsidRPr="00C81549">
        <w:rPr>
          <w:rFonts w:ascii="標楷體" w:eastAsia="標楷體" w:hAnsi="標楷體" w:hint="eastAsia"/>
        </w:rPr>
        <w:t>「</w:t>
      </w:r>
      <w:r w:rsidRPr="00C81549">
        <w:rPr>
          <w:rFonts w:ascii="標楷體" w:eastAsia="標楷體" w:hAnsi="標楷體"/>
        </w:rPr>
        <w:t>時節</w:t>
      </w:r>
      <w:r w:rsidRPr="00C81549">
        <w:rPr>
          <w:rFonts w:ascii="標楷體" w:eastAsia="標楷體" w:hAnsi="標楷體" w:hint="eastAsia"/>
        </w:rPr>
        <w:t>」</w:t>
      </w:r>
      <w:r w:rsidRPr="00C81549">
        <w:rPr>
          <w:rFonts w:ascii="標楷體" w:eastAsia="標楷體" w:hAnsi="標楷體"/>
        </w:rPr>
        <w:t>名</w:t>
      </w:r>
      <w:r w:rsidRPr="00C81549">
        <w:rPr>
          <w:rFonts w:ascii="標楷體" w:eastAsia="標楷體" w:hAnsi="標楷體" w:hint="eastAsia"/>
        </w:rPr>
        <w:t>「</w:t>
      </w:r>
      <w:r w:rsidRPr="00C81549">
        <w:rPr>
          <w:rFonts w:ascii="標楷體" w:eastAsia="標楷體" w:hAnsi="標楷體"/>
        </w:rPr>
        <w:t>抂</w:t>
      </w:r>
      <w:r w:rsidRPr="00C81549">
        <w:rPr>
          <w:rFonts w:ascii="標楷體" w:eastAsia="標楷體" w:hAnsi="標楷體" w:hint="eastAsia"/>
        </w:rPr>
        <w:t>、</w:t>
      </w:r>
      <w:r w:rsidRPr="00C81549">
        <w:rPr>
          <w:rFonts w:ascii="標楷體" w:eastAsia="標楷體" w:hAnsi="標楷體"/>
        </w:rPr>
        <w:t>時節相變異分別</w:t>
      </w:r>
      <w:r w:rsidRPr="00C81549">
        <w:rPr>
          <w:rFonts w:ascii="標楷體" w:eastAsia="標楷體" w:hAnsi="標楷體" w:hint="eastAsia"/>
        </w:rPr>
        <w:t>」</w:t>
      </w:r>
      <w:r w:rsidRPr="00C81549">
        <w:rPr>
          <w:rFonts w:ascii="標楷體" w:eastAsia="標楷體" w:hAnsi="標楷體"/>
        </w:rPr>
        <w:t>。</w:t>
      </w:r>
      <w:r w:rsidRPr="00C81549">
        <w:rPr>
          <w:rFonts w:ascii="標楷體" w:eastAsia="標楷體" w:hAnsi="標楷體" w:hint="eastAsia"/>
        </w:rPr>
        <w:t>「</w:t>
      </w:r>
      <w:r w:rsidRPr="00C81549">
        <w:rPr>
          <w:rFonts w:ascii="標楷體" w:eastAsia="標楷體" w:hAnsi="標楷體"/>
        </w:rPr>
        <w:t>等</w:t>
      </w:r>
      <w:r w:rsidRPr="00C81549">
        <w:rPr>
          <w:rFonts w:ascii="標楷體" w:eastAsia="標楷體" w:hAnsi="標楷體" w:hint="eastAsia"/>
        </w:rPr>
        <w:t>」</w:t>
      </w:r>
      <w:r w:rsidRPr="00C81549">
        <w:rPr>
          <w:rFonts w:ascii="標楷體" w:eastAsia="標楷體" w:hAnsi="標楷體"/>
        </w:rPr>
        <w:t>言攝有因緣逼害縛錄</w:t>
      </w:r>
      <w:r w:rsidRPr="00C81549">
        <w:rPr>
          <w:rFonts w:ascii="標楷體" w:eastAsia="標楷體" w:hAnsi="標楷體" w:hint="eastAsia"/>
        </w:rPr>
        <w:t>，</w:t>
      </w:r>
      <w:r w:rsidRPr="00C81549">
        <w:rPr>
          <w:rFonts w:ascii="標楷體" w:eastAsia="標楷體" w:hAnsi="標楷體"/>
        </w:rPr>
        <w:t>乖候寒熱豐儉。</w:t>
      </w:r>
    </w:p>
    <w:p w14:paraId="71B0E6F8" w14:textId="64932166" w:rsidR="007A4BA9" w:rsidRPr="00C81549" w:rsidRDefault="007A4BA9" w:rsidP="00B6483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288</w:t>
      </w:r>
      <w:r w:rsidRPr="00C81549">
        <w:rPr>
          <w:rFonts w:hint="eastAsia"/>
        </w:rPr>
        <w:t>c8-18</w:t>
      </w:r>
      <w:r w:rsidRPr="00C81549">
        <w:t>）。</w:t>
      </w:r>
    </w:p>
    <w:p w14:paraId="2A99B2C1" w14:textId="304DB301"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w:t>
      </w:r>
      <w:proofErr w:type="spellStart"/>
      <w:r w:rsidRPr="00C81549">
        <w:rPr>
          <w:rFonts w:ascii="標楷體" w:eastAsia="標楷體" w:hAnsi="標楷體"/>
        </w:rPr>
        <w:t>枉橫及時節變異等</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謂於如是身變異相中</w:t>
      </w:r>
      <w:r w:rsidRPr="00C81549">
        <w:rPr>
          <w:rFonts w:ascii="標楷體" w:eastAsia="標楷體" w:hAnsi="標楷體" w:hint="eastAsia"/>
        </w:rPr>
        <w:t>，</w:t>
      </w:r>
      <w:r w:rsidRPr="00C81549">
        <w:rPr>
          <w:rFonts w:ascii="標楷體" w:eastAsia="標楷體" w:hAnsi="標楷體"/>
        </w:rPr>
        <w:t>若攀緣生分別故</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抂</w:t>
      </w:r>
      <w:r w:rsidRPr="00C81549">
        <w:rPr>
          <w:rFonts w:ascii="標楷體" w:eastAsia="標楷體" w:hAnsi="標楷體" w:hint="eastAsia"/>
          <w:vertAlign w:val="superscript"/>
        </w:rPr>
        <w:t>※</w:t>
      </w:r>
      <w:r w:rsidRPr="00C81549">
        <w:rPr>
          <w:rFonts w:ascii="標楷體" w:eastAsia="標楷體" w:hAnsi="標楷體"/>
        </w:rPr>
        <w:t>橫</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謂殺縛等</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時變</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謂寒</w:t>
      </w:r>
      <w:r w:rsidRPr="00C81549">
        <w:rPr>
          <w:rFonts w:ascii="標楷體" w:eastAsia="標楷體" w:hAnsi="標楷體" w:hint="eastAsia"/>
        </w:rPr>
        <w:t>、</w:t>
      </w:r>
      <w:r w:rsidRPr="00C81549">
        <w:rPr>
          <w:rFonts w:ascii="標楷體" w:eastAsia="標楷體" w:hAnsi="標楷體"/>
        </w:rPr>
        <w:t>熱等時節改變為相故</w:t>
      </w:r>
      <w:proofErr w:type="spellEnd"/>
      <w:r w:rsidRPr="00C81549">
        <w:rPr>
          <w:rFonts w:ascii="標楷體" w:eastAsia="標楷體" w:hAnsi="標楷體"/>
        </w:rPr>
        <w:t>。</w:t>
      </w:r>
    </w:p>
    <w:p w14:paraId="656B56ED" w14:textId="6DED5923" w:rsidR="007A4BA9" w:rsidRPr="00C81549" w:rsidRDefault="007A4BA9" w:rsidP="00CC10BF">
      <w:pPr>
        <w:pStyle w:val="a3"/>
        <w:spacing w:before="36" w:after="36"/>
        <w:ind w:leftChars="330" w:left="792" w:firstLineChars="0" w:firstLine="0"/>
      </w:pPr>
      <w:r w:rsidRPr="00C81549">
        <w:rPr>
          <w:rFonts w:hint="eastAsia"/>
        </w:rPr>
        <w:t>※</w:t>
      </w:r>
      <w:proofErr w:type="spellStart"/>
      <w:r w:rsidRPr="00C81549">
        <w:t>抂＝枉【宋</w:t>
      </w:r>
      <w:proofErr w:type="spellEnd"/>
      <w:r w:rsidRPr="00C81549">
        <w:t>】【元】【明】【宮】＊。</w:t>
      </w:r>
      <w:r w:rsidR="00716CB1" w:rsidRPr="00C81549">
        <w:t>（大正</w:t>
      </w:r>
      <w:r w:rsidRPr="00C81549">
        <w:t>31</w:t>
      </w:r>
      <w:r w:rsidRPr="00C81549">
        <w:t>，</w:t>
      </w:r>
      <w:r w:rsidRPr="00C81549">
        <w:t>288</w:t>
      </w:r>
      <w:r w:rsidRPr="00C81549">
        <w:rPr>
          <w:rFonts w:hint="eastAsia"/>
        </w:rPr>
        <w:t>d</w:t>
      </w:r>
      <w:r w:rsidRPr="00C81549">
        <w:rPr>
          <w:rFonts w:hint="eastAsia"/>
        </w:rPr>
        <w:t>，</w:t>
      </w:r>
      <w:r w:rsidRPr="00C81549">
        <w:rPr>
          <w:rFonts w:hint="eastAsia"/>
        </w:rPr>
        <w:t>n.1</w:t>
      </w:r>
      <w:r w:rsidRPr="00C81549">
        <w:t>）</w:t>
      </w:r>
    </w:p>
    <w:p w14:paraId="61F2A081" w14:textId="7B753099" w:rsidR="007A4BA9" w:rsidRPr="00C81549" w:rsidRDefault="007A4BA9" w:rsidP="00B6483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6A4097" w:rsidRPr="00C81549">
        <w:t xml:space="preserve">CBETA, T31, no. 1597, p. </w:t>
      </w:r>
      <w:r w:rsidRPr="00C81549">
        <w:t>342b</w:t>
      </w:r>
      <w:r w:rsidRPr="00C81549">
        <w:rPr>
          <w:rFonts w:hint="eastAsia"/>
        </w:rPr>
        <w:t>4</w:t>
      </w:r>
      <w:r w:rsidRPr="00C81549">
        <w:t>-15</w:t>
      </w:r>
      <w:r w:rsidRPr="00C81549">
        <w:t>）：</w:t>
      </w:r>
      <w:r w:rsidRPr="00C81549">
        <w:t xml:space="preserve"> </w:t>
      </w:r>
    </w:p>
    <w:p w14:paraId="34046FF9"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緣相變異分別」者</w:t>
      </w:r>
      <w:r w:rsidRPr="00C81549">
        <w:rPr>
          <w:rFonts w:ascii="標楷體" w:eastAsia="標楷體" w:hAnsi="標楷體" w:hint="eastAsia"/>
        </w:rPr>
        <w:t>，</w:t>
      </w:r>
      <w:r w:rsidRPr="00C81549">
        <w:rPr>
          <w:rFonts w:ascii="標楷體" w:eastAsia="標楷體" w:hAnsi="標楷體"/>
        </w:rPr>
        <w:t>謂即緣相所有變異</w:t>
      </w:r>
      <w:r w:rsidRPr="00C81549">
        <w:rPr>
          <w:rFonts w:ascii="標楷體" w:eastAsia="標楷體" w:hAnsi="標楷體" w:hint="eastAsia"/>
        </w:rPr>
        <w:t>，</w:t>
      </w:r>
      <w:r w:rsidRPr="00C81549">
        <w:rPr>
          <w:rFonts w:ascii="標楷體" w:eastAsia="標楷體" w:hAnsi="標楷體"/>
        </w:rPr>
        <w:t>緣此緣相變異分別</w:t>
      </w:r>
      <w:r w:rsidRPr="00C81549">
        <w:rPr>
          <w:rFonts w:ascii="標楷體" w:eastAsia="標楷體" w:hAnsi="標楷體" w:hint="eastAsia"/>
        </w:rPr>
        <w:t>，</w:t>
      </w:r>
      <w:r w:rsidRPr="00C81549">
        <w:rPr>
          <w:rFonts w:ascii="標楷體" w:eastAsia="標楷體" w:hAnsi="標楷體"/>
        </w:rPr>
        <w:t>故名「緣相變異分別</w:t>
      </w:r>
      <w:proofErr w:type="spellEnd"/>
      <w:r w:rsidRPr="00C81549">
        <w:rPr>
          <w:rFonts w:ascii="標楷體" w:eastAsia="標楷體" w:hAnsi="標楷體"/>
        </w:rPr>
        <w:t>」。</w:t>
      </w:r>
    </w:p>
    <w:p w14:paraId="294867A5"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謂老等變異」者</w:t>
      </w:r>
      <w:r w:rsidRPr="00C81549">
        <w:rPr>
          <w:rFonts w:ascii="標楷體" w:eastAsia="標楷體" w:hAnsi="標楷體" w:hint="eastAsia"/>
        </w:rPr>
        <w:t>，</w:t>
      </w:r>
      <w:r w:rsidRPr="00C81549">
        <w:rPr>
          <w:rFonts w:ascii="標楷體" w:eastAsia="標楷體" w:hAnsi="標楷體"/>
        </w:rPr>
        <w:t>身中大種衰朽改易</w:t>
      </w:r>
      <w:r w:rsidRPr="00C81549">
        <w:rPr>
          <w:rFonts w:ascii="標楷體" w:eastAsia="標楷體" w:hAnsi="標楷體" w:hint="eastAsia"/>
        </w:rPr>
        <w:t>，</w:t>
      </w:r>
      <w:r w:rsidRPr="00C81549">
        <w:rPr>
          <w:rFonts w:ascii="標楷體" w:eastAsia="標楷體" w:hAnsi="標楷體"/>
        </w:rPr>
        <w:t>名「老變異分別</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此故說名「緣相變異分別</w:t>
      </w:r>
      <w:proofErr w:type="spellEnd"/>
      <w:r w:rsidRPr="00C81549">
        <w:rPr>
          <w:rFonts w:ascii="標楷體" w:eastAsia="標楷體" w:hAnsi="標楷體"/>
        </w:rPr>
        <w:t>」</w:t>
      </w:r>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等」者</w:t>
      </w:r>
      <w:r w:rsidRPr="00C81549">
        <w:rPr>
          <w:rFonts w:ascii="標楷體" w:eastAsia="標楷體" w:hAnsi="標楷體" w:hint="eastAsia"/>
        </w:rPr>
        <w:t>，</w:t>
      </w:r>
      <w:r w:rsidRPr="00C81549">
        <w:rPr>
          <w:rFonts w:ascii="標楷體" w:eastAsia="標楷體" w:hAnsi="標楷體"/>
        </w:rPr>
        <w:t>等取病</w:t>
      </w:r>
      <w:r w:rsidRPr="00C81549">
        <w:rPr>
          <w:rFonts w:ascii="標楷體" w:eastAsia="標楷體" w:hAnsi="標楷體" w:hint="eastAsia"/>
        </w:rPr>
        <w:t>、</w:t>
      </w:r>
      <w:r w:rsidRPr="00C81549">
        <w:rPr>
          <w:rFonts w:ascii="標楷體" w:eastAsia="標楷體" w:hAnsi="標楷體"/>
        </w:rPr>
        <w:t>死變異</w:t>
      </w:r>
      <w:proofErr w:type="spellEnd"/>
      <w:r w:rsidRPr="00C81549">
        <w:rPr>
          <w:rFonts w:ascii="標楷體" w:eastAsia="標楷體" w:hAnsi="標楷體"/>
        </w:rPr>
        <w:t>。</w:t>
      </w:r>
    </w:p>
    <w:p w14:paraId="59BCE3A8"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樂受等變異」亦爾</w:t>
      </w:r>
      <w:r w:rsidRPr="00C81549">
        <w:rPr>
          <w:rFonts w:ascii="標楷體" w:eastAsia="標楷體" w:hAnsi="標楷體" w:hint="eastAsia"/>
        </w:rPr>
        <w:t>，</w:t>
      </w:r>
      <w:r w:rsidRPr="00C81549">
        <w:rPr>
          <w:rFonts w:ascii="標楷體" w:eastAsia="標楷體" w:hAnsi="標楷體"/>
        </w:rPr>
        <w:t>謂由樂受</w:t>
      </w:r>
      <w:r w:rsidRPr="00C81549">
        <w:rPr>
          <w:rFonts w:ascii="標楷體" w:eastAsia="標楷體" w:hAnsi="標楷體" w:hint="eastAsia"/>
        </w:rPr>
        <w:t>，</w:t>
      </w:r>
      <w:r w:rsidRPr="00C81549">
        <w:rPr>
          <w:rFonts w:ascii="標楷體" w:eastAsia="標楷體" w:hAnsi="標楷體"/>
        </w:rPr>
        <w:t>身體改易</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等」者</w:t>
      </w:r>
      <w:r w:rsidRPr="00C81549">
        <w:rPr>
          <w:rFonts w:ascii="標楷體" w:eastAsia="標楷體" w:hAnsi="標楷體" w:hint="eastAsia"/>
        </w:rPr>
        <w:t>，</w:t>
      </w:r>
      <w:r w:rsidRPr="00C81549">
        <w:rPr>
          <w:rFonts w:ascii="標楷體" w:eastAsia="標楷體" w:hAnsi="標楷體"/>
        </w:rPr>
        <w:t>等取苦及不苦不樂</w:t>
      </w:r>
      <w:proofErr w:type="spellEnd"/>
      <w:r w:rsidRPr="00C81549">
        <w:rPr>
          <w:rFonts w:ascii="標楷體" w:eastAsia="標楷體" w:hAnsi="標楷體"/>
        </w:rPr>
        <w:t>。</w:t>
      </w:r>
    </w:p>
    <w:p w14:paraId="3E767F25"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貪等變異」亦爾</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等」者</w:t>
      </w:r>
      <w:r w:rsidRPr="00C81549">
        <w:rPr>
          <w:rFonts w:ascii="標楷體" w:eastAsia="標楷體" w:hAnsi="標楷體" w:hint="eastAsia"/>
        </w:rPr>
        <w:t>，</w:t>
      </w:r>
      <w:r w:rsidRPr="00C81549">
        <w:rPr>
          <w:rFonts w:ascii="標楷體" w:eastAsia="標楷體" w:hAnsi="標楷體"/>
        </w:rPr>
        <w:t>等取瞋</w:t>
      </w:r>
      <w:r w:rsidRPr="00C81549">
        <w:rPr>
          <w:rFonts w:ascii="標楷體" w:eastAsia="標楷體" w:hAnsi="標楷體" w:hint="eastAsia"/>
        </w:rPr>
        <w:t>、</w:t>
      </w:r>
      <w:r w:rsidRPr="00C81549">
        <w:rPr>
          <w:rFonts w:ascii="標楷體" w:eastAsia="標楷體" w:hAnsi="標楷體"/>
        </w:rPr>
        <w:t>癡</w:t>
      </w:r>
      <w:proofErr w:type="spellEnd"/>
      <w:r w:rsidRPr="00C81549">
        <w:rPr>
          <w:rFonts w:ascii="標楷體" w:eastAsia="標楷體" w:hAnsi="標楷體"/>
        </w:rPr>
        <w:t>。</w:t>
      </w:r>
    </w:p>
    <w:p w14:paraId="62F8837C" w14:textId="77777777" w:rsidR="007A4BA9" w:rsidRPr="00C81549" w:rsidRDefault="007A4BA9" w:rsidP="00650D2D">
      <w:pPr>
        <w:pStyle w:val="a3"/>
        <w:spacing w:before="36" w:after="36"/>
        <w:ind w:leftChars="330" w:left="792" w:firstLineChars="0" w:firstLine="0"/>
        <w:rPr>
          <w:rFonts w:ascii="標楷體" w:eastAsia="標楷體" w:hAnsi="標楷體"/>
          <w:b/>
        </w:rPr>
      </w:pPr>
      <w:r w:rsidRPr="00C81549">
        <w:rPr>
          <w:rFonts w:ascii="標楷體" w:eastAsia="標楷體" w:hAnsi="標楷體"/>
        </w:rPr>
        <w:t>「</w:t>
      </w:r>
      <w:proofErr w:type="spellStart"/>
      <w:r w:rsidRPr="00C81549">
        <w:rPr>
          <w:rFonts w:ascii="標楷體" w:eastAsia="標楷體" w:hAnsi="標楷體"/>
        </w:rPr>
        <w:t>逼害</w:t>
      </w:r>
      <w:r w:rsidRPr="00C81549">
        <w:rPr>
          <w:rFonts w:ascii="標楷體" w:eastAsia="標楷體" w:hAnsi="標楷體" w:hint="eastAsia"/>
        </w:rPr>
        <w:t>、</w:t>
      </w:r>
      <w:r w:rsidRPr="00C81549">
        <w:rPr>
          <w:rFonts w:ascii="標楷體" w:eastAsia="標楷體" w:hAnsi="標楷體"/>
        </w:rPr>
        <w:t>時節代謝等變異」亦爾</w:t>
      </w:r>
      <w:r w:rsidRPr="00C81549">
        <w:rPr>
          <w:rFonts w:ascii="標楷體" w:eastAsia="標楷體" w:hAnsi="標楷體" w:hint="eastAsia"/>
        </w:rPr>
        <w:t>，</w:t>
      </w:r>
      <w:r w:rsidRPr="00C81549">
        <w:rPr>
          <w:rFonts w:ascii="標楷體" w:eastAsia="標楷體" w:hAnsi="標楷體"/>
        </w:rPr>
        <w:t>謂身變異為所緣境所起分別</w:t>
      </w:r>
      <w:proofErr w:type="spellEnd"/>
      <w:r w:rsidRPr="00C81549">
        <w:rPr>
          <w:rFonts w:ascii="標楷體" w:eastAsia="標楷體" w:hAnsi="標楷體"/>
        </w:rPr>
        <w:t>。「</w:t>
      </w:r>
      <w:proofErr w:type="spellStart"/>
      <w:r w:rsidRPr="00C81549">
        <w:rPr>
          <w:rFonts w:ascii="標楷體" w:eastAsia="標楷體" w:hAnsi="標楷體"/>
        </w:rPr>
        <w:t>逼害」者</w:t>
      </w:r>
      <w:r w:rsidRPr="00C81549">
        <w:rPr>
          <w:rFonts w:ascii="標楷體" w:eastAsia="標楷體" w:hAnsi="標楷體" w:hint="eastAsia"/>
        </w:rPr>
        <w:t>，</w:t>
      </w:r>
      <w:r w:rsidRPr="00C81549">
        <w:rPr>
          <w:rFonts w:ascii="標楷體" w:eastAsia="標楷體" w:hAnsi="標楷體"/>
        </w:rPr>
        <w:t>謂殺</w:t>
      </w:r>
      <w:r w:rsidRPr="00C81549">
        <w:rPr>
          <w:rFonts w:ascii="標楷體" w:eastAsia="標楷體" w:hAnsi="標楷體" w:hint="eastAsia"/>
        </w:rPr>
        <w:t>、</w:t>
      </w:r>
      <w:r w:rsidRPr="00C81549">
        <w:rPr>
          <w:rFonts w:ascii="標楷體" w:eastAsia="標楷體" w:hAnsi="標楷體"/>
        </w:rPr>
        <w:t>縛等</w:t>
      </w:r>
      <w:proofErr w:type="spellEnd"/>
      <w:r w:rsidRPr="00C81549">
        <w:rPr>
          <w:rFonts w:ascii="標楷體" w:eastAsia="標楷體" w:hAnsi="標楷體" w:hint="eastAsia"/>
        </w:rPr>
        <w:t>。</w:t>
      </w:r>
      <w:r w:rsidRPr="00C81549">
        <w:rPr>
          <w:rFonts w:ascii="標楷體" w:eastAsia="標楷體" w:hAnsi="標楷體"/>
          <w:b/>
        </w:rPr>
        <w:t>「</w:t>
      </w:r>
      <w:proofErr w:type="spellStart"/>
      <w:r w:rsidRPr="00C81549">
        <w:rPr>
          <w:rFonts w:ascii="標楷體" w:eastAsia="標楷體" w:hAnsi="標楷體"/>
          <w:b/>
        </w:rPr>
        <w:t>時節代謝」者</w:t>
      </w:r>
      <w:r w:rsidRPr="00C81549">
        <w:rPr>
          <w:rFonts w:ascii="標楷體" w:eastAsia="標楷體" w:hAnsi="標楷體" w:hint="eastAsia"/>
          <w:b/>
        </w:rPr>
        <w:t>，</w:t>
      </w:r>
      <w:r w:rsidRPr="00C81549">
        <w:rPr>
          <w:rFonts w:ascii="標楷體" w:eastAsia="標楷體" w:hAnsi="標楷體"/>
          <w:b/>
        </w:rPr>
        <w:t>謂寒時等時節改易</w:t>
      </w:r>
      <w:proofErr w:type="spellEnd"/>
      <w:r w:rsidRPr="00C81549">
        <w:rPr>
          <w:rFonts w:ascii="標楷體" w:eastAsia="標楷體" w:hAnsi="標楷體"/>
          <w:b/>
        </w:rPr>
        <w:t>。</w:t>
      </w:r>
    </w:p>
    <w:p w14:paraId="72D90C1A"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捺落迦等諸趣變異」者</w:t>
      </w:r>
      <w:r w:rsidRPr="00C81549">
        <w:rPr>
          <w:rFonts w:ascii="標楷體" w:eastAsia="標楷體" w:hAnsi="標楷體" w:hint="eastAsia"/>
        </w:rPr>
        <w:t>，</w:t>
      </w:r>
      <w:r w:rsidRPr="00C81549">
        <w:rPr>
          <w:rFonts w:ascii="標楷體" w:eastAsia="標楷體" w:hAnsi="標楷體"/>
        </w:rPr>
        <w:t>等取傍生及餓鬼趣</w:t>
      </w:r>
      <w:proofErr w:type="spellEnd"/>
      <w:r w:rsidRPr="00C81549">
        <w:rPr>
          <w:rFonts w:ascii="標楷體" w:eastAsia="標楷體" w:hAnsi="標楷體" w:hint="eastAsia"/>
        </w:rPr>
        <w:t>。</w:t>
      </w:r>
    </w:p>
    <w:p w14:paraId="0BB23C68" w14:textId="77777777" w:rsidR="007A4BA9" w:rsidRPr="00C81549" w:rsidRDefault="007A4BA9" w:rsidP="00650D2D">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及欲界等諸界變異」亦爾</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等」者</w:t>
      </w:r>
      <w:r w:rsidRPr="00C81549">
        <w:rPr>
          <w:rFonts w:ascii="標楷體" w:eastAsia="標楷體" w:hAnsi="標楷體" w:hint="eastAsia"/>
        </w:rPr>
        <w:t>，</w:t>
      </w:r>
      <w:r w:rsidRPr="00C81549">
        <w:rPr>
          <w:rFonts w:ascii="標楷體" w:eastAsia="標楷體" w:hAnsi="標楷體"/>
        </w:rPr>
        <w:t>等取色</w:t>
      </w:r>
      <w:r w:rsidRPr="00C81549">
        <w:rPr>
          <w:rFonts w:ascii="標楷體" w:eastAsia="標楷體" w:hAnsi="標楷體" w:hint="eastAsia"/>
        </w:rPr>
        <w:t>、</w:t>
      </w:r>
      <w:r w:rsidRPr="00C81549">
        <w:rPr>
          <w:rFonts w:ascii="標楷體" w:eastAsia="標楷體" w:hAnsi="標楷體"/>
        </w:rPr>
        <w:t>無色界</w:t>
      </w:r>
      <w:proofErr w:type="spellEnd"/>
      <w:r w:rsidRPr="00C81549">
        <w:rPr>
          <w:rFonts w:ascii="標楷體" w:eastAsia="標楷體" w:hAnsi="標楷體"/>
        </w:rPr>
        <w:t>。</w:t>
      </w:r>
    </w:p>
    <w:p w14:paraId="4FC4181B" w14:textId="59D66906" w:rsidR="007A4BA9" w:rsidRPr="00C81549" w:rsidRDefault="007A4BA9" w:rsidP="00B6483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6A4097" w:rsidRPr="00C81549">
        <w:t xml:space="preserve">CBETA, T31, no. 1597, </w:t>
      </w:r>
      <w:r w:rsidR="006A4097" w:rsidRPr="00C81549">
        <w:rPr>
          <w:lang w:val="en-US"/>
        </w:rPr>
        <w:t>p</w:t>
      </w:r>
      <w:proofErr w:type="spellStart"/>
      <w:r w:rsidR="006A4097" w:rsidRPr="00C81549">
        <w:t>p</w:t>
      </w:r>
      <w:proofErr w:type="spellEnd"/>
      <w:r w:rsidR="006A4097" w:rsidRPr="00C81549">
        <w:t xml:space="preserve">. </w:t>
      </w:r>
      <w:r w:rsidRPr="00C81549">
        <w:t>404c2</w:t>
      </w:r>
      <w:r w:rsidRPr="00C81549">
        <w:rPr>
          <w:rFonts w:hint="eastAsia"/>
        </w:rPr>
        <w:t>6-405a12</w:t>
      </w:r>
      <w:r w:rsidRPr="00C81549">
        <w:t>）</w:t>
      </w:r>
      <w:r w:rsidRPr="00C81549">
        <w:rPr>
          <w:rFonts w:hint="eastAsia"/>
        </w:rPr>
        <w:t>：</w:t>
      </w:r>
    </w:p>
    <w:p w14:paraId="30DD91BC" w14:textId="77777777" w:rsidR="007A4BA9" w:rsidRPr="00C81549" w:rsidRDefault="007A4BA9" w:rsidP="00650D2D">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w:t>
      </w:r>
      <w:proofErr w:type="spellStart"/>
      <w:r w:rsidRPr="00C81549">
        <w:rPr>
          <w:rFonts w:ascii="標楷體" w:eastAsia="標楷體" w:hAnsi="標楷體"/>
        </w:rPr>
        <w:t>逼害</w:t>
      </w:r>
      <w:r w:rsidRPr="00C81549">
        <w:rPr>
          <w:rFonts w:ascii="標楷體" w:eastAsia="標楷體" w:hAnsi="標楷體" w:hint="eastAsia"/>
        </w:rPr>
        <w:t>、</w:t>
      </w:r>
      <w:r w:rsidRPr="00C81549">
        <w:rPr>
          <w:rFonts w:ascii="標楷體" w:eastAsia="標楷體" w:hAnsi="標楷體"/>
        </w:rPr>
        <w:t>時節代謝等變異</w:t>
      </w:r>
      <w:r w:rsidRPr="00C81549">
        <w:rPr>
          <w:rFonts w:ascii="標楷體" w:eastAsia="標楷體" w:hAnsi="標楷體" w:hint="eastAsia"/>
        </w:rPr>
        <w:t>」</w:t>
      </w:r>
      <w:r w:rsidRPr="00C81549">
        <w:rPr>
          <w:rFonts w:ascii="標楷體" w:eastAsia="標楷體" w:hAnsi="標楷體"/>
        </w:rPr>
        <w:t>者</w:t>
      </w:r>
      <w:r w:rsidRPr="00C81549">
        <w:rPr>
          <w:rFonts w:ascii="標楷體" w:eastAsia="標楷體" w:hAnsi="標楷體" w:hint="eastAsia"/>
        </w:rPr>
        <w:t>，</w:t>
      </w:r>
      <w:r w:rsidRPr="00C81549">
        <w:rPr>
          <w:rFonts w:ascii="標楷體" w:eastAsia="標楷體" w:hAnsi="標楷體"/>
        </w:rPr>
        <w:t>謂殺縛等令身相等生起變異</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時節代謝</w:t>
      </w:r>
      <w:r w:rsidRPr="00C81549">
        <w:rPr>
          <w:rFonts w:ascii="標楷體" w:eastAsia="標楷體" w:hAnsi="標楷體" w:hint="eastAsia"/>
        </w:rPr>
        <w:t>」</w:t>
      </w:r>
      <w:r w:rsidRPr="00C81549">
        <w:rPr>
          <w:rFonts w:ascii="標楷體" w:eastAsia="標楷體" w:hAnsi="標楷體"/>
        </w:rPr>
        <w:t>亦令內外身</w:t>
      </w:r>
      <w:r w:rsidRPr="00C81549">
        <w:rPr>
          <w:rFonts w:ascii="標楷體" w:eastAsia="標楷體" w:hAnsi="標楷體" w:hint="eastAsia"/>
        </w:rPr>
        <w:t>、</w:t>
      </w:r>
      <w:r w:rsidRPr="00C81549">
        <w:rPr>
          <w:rFonts w:ascii="標楷體" w:eastAsia="標楷體" w:hAnsi="標楷體"/>
        </w:rPr>
        <w:t>樹色等形相改變</w:t>
      </w:r>
      <w:r w:rsidRPr="00C81549">
        <w:rPr>
          <w:rFonts w:ascii="標楷體" w:eastAsia="標楷體" w:hAnsi="標楷體" w:hint="eastAsia"/>
        </w:rPr>
        <w:t>，</w:t>
      </w:r>
      <w:r w:rsidRPr="00C81549">
        <w:rPr>
          <w:rFonts w:ascii="標楷體" w:eastAsia="標楷體" w:hAnsi="標楷體"/>
        </w:rPr>
        <w:t>如說寒等所逼切時身等變異</w:t>
      </w:r>
      <w:proofErr w:type="spellEnd"/>
      <w:r w:rsidRPr="00C81549">
        <w:rPr>
          <w:rFonts w:ascii="標楷體" w:eastAsia="標楷體" w:hAnsi="標楷體"/>
        </w:rPr>
        <w:t>。</w:t>
      </w:r>
    </w:p>
  </w:footnote>
  <w:footnote w:id="33">
    <w:p w14:paraId="018EA109" w14:textId="1187E65F" w:rsidR="00A91335" w:rsidRPr="00C81549" w:rsidRDefault="00A91335" w:rsidP="009D49E7">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18</w:t>
      </w:r>
      <w:r w:rsidRPr="00C81549">
        <w:rPr>
          <w:rFonts w:hint="eastAsia"/>
        </w:rPr>
        <w:t>9b9-14</w:t>
      </w:r>
      <w:r w:rsidRPr="00C81549">
        <w:t>）。</w:t>
      </w:r>
    </w:p>
    <w:p w14:paraId="57C49595" w14:textId="610F3F68" w:rsidR="00A91335" w:rsidRPr="00C81549" w:rsidRDefault="00A91335" w:rsidP="00141B38">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眼等識變異</w:t>
      </w:r>
      <w:r w:rsidRPr="00C81549">
        <w:rPr>
          <w:rFonts w:ascii="標楷體" w:eastAsia="標楷體" w:hAnsi="標楷體" w:hint="eastAsia"/>
        </w:rPr>
        <w:t>，</w:t>
      </w:r>
      <w:r w:rsidRPr="00C81549">
        <w:rPr>
          <w:rFonts w:ascii="標楷體" w:eastAsia="標楷體" w:hAnsi="標楷體"/>
        </w:rPr>
        <w:t>此分別</w:t>
      </w:r>
      <w:r w:rsidRPr="00C81549">
        <w:rPr>
          <w:rFonts w:ascii="標楷體" w:eastAsia="標楷體" w:hAnsi="標楷體"/>
          <w:b/>
        </w:rPr>
        <w:t>以眼等識變異相為相</w:t>
      </w:r>
      <w:proofErr w:type="spellEnd"/>
      <w:r w:rsidRPr="00C81549">
        <w:rPr>
          <w:rFonts w:ascii="標楷體" w:eastAsia="標楷體" w:hAnsi="標楷體"/>
        </w:rPr>
        <w:t>。</w:t>
      </w:r>
      <w:r w:rsidRPr="00141B38">
        <w:rPr>
          <w:rFonts w:ascii="標楷體" w:eastAsia="標楷體" w:hAnsi="標楷體"/>
          <w:shd w:val="pct15" w:color="auto" w:fill="FFFFFF"/>
        </w:rPr>
        <w:t>……</w:t>
      </w:r>
      <w:proofErr w:type="spellStart"/>
      <w:r w:rsidRPr="00C81549">
        <w:rPr>
          <w:rFonts w:ascii="標楷體" w:eastAsia="標楷體" w:hAnsi="標楷體"/>
          <w:b/>
        </w:rPr>
        <w:t>意識亦如此依顯示變異而分別</w:t>
      </w:r>
      <w:r w:rsidRPr="00C81549">
        <w:rPr>
          <w:rFonts w:ascii="標楷體" w:eastAsia="標楷體" w:hAnsi="標楷體" w:hint="eastAsia"/>
        </w:rPr>
        <w:t>，</w:t>
      </w:r>
      <w:r w:rsidRPr="00C81549">
        <w:rPr>
          <w:rFonts w:ascii="標楷體" w:eastAsia="標楷體" w:hAnsi="標楷體"/>
        </w:rPr>
        <w:t>故名依顯示變異分別</w:t>
      </w:r>
      <w:proofErr w:type="spellEnd"/>
      <w:r w:rsidRPr="00C81549">
        <w:rPr>
          <w:rFonts w:ascii="標楷體" w:eastAsia="標楷體" w:hAnsi="標楷體"/>
        </w:rPr>
        <w:t>。</w:t>
      </w:r>
    </w:p>
    <w:p w14:paraId="2BAB61A1" w14:textId="259D802A" w:rsidR="00A91335" w:rsidRPr="00C81549" w:rsidRDefault="00A91335" w:rsidP="00B6483C">
      <w:pPr>
        <w:pStyle w:val="a3"/>
        <w:spacing w:before="36" w:after="36"/>
        <w:ind w:leftChars="100" w:left="790" w:hangingChars="250" w:hanging="550"/>
      </w:pPr>
      <w:r w:rsidRPr="00C81549">
        <w:t>（</w:t>
      </w:r>
      <w:r w:rsidRPr="00C81549">
        <w:rPr>
          <w:rFonts w:hint="eastAsia"/>
        </w:rPr>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w:t>
      </w:r>
      <w:r w:rsidRPr="00C81549">
        <w:rPr>
          <w:rFonts w:hint="eastAsia"/>
        </w:rPr>
        <w:t>8c18-21</w:t>
      </w:r>
      <w:r w:rsidRPr="00C81549">
        <w:t>）。</w:t>
      </w:r>
    </w:p>
    <w:p w14:paraId="68CD1D06" w14:textId="264A80D5" w:rsidR="00A91335" w:rsidRPr="00C81549" w:rsidRDefault="00A91335" w:rsidP="00B6483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342b15-19</w:t>
      </w:r>
      <w:r w:rsidRPr="00C81549">
        <w:t>）：</w:t>
      </w:r>
      <w:r w:rsidRPr="00C81549">
        <w:t xml:space="preserve"> </w:t>
      </w:r>
    </w:p>
    <w:p w14:paraId="1FDF7095" w14:textId="77777777" w:rsidR="00A91335" w:rsidRPr="00C81549" w:rsidRDefault="00A91335" w:rsidP="00141B38">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顯相變異分別」者</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眼識等</w:t>
      </w:r>
      <w:r w:rsidRPr="00C81549">
        <w:rPr>
          <w:rFonts w:ascii="標楷體" w:eastAsia="標楷體" w:hAnsi="標楷體"/>
        </w:rPr>
        <w:t>顯現似彼所緣境相所有變異</w:t>
      </w:r>
      <w:r w:rsidRPr="00C81549">
        <w:rPr>
          <w:rFonts w:ascii="標楷體" w:eastAsia="標楷體" w:hAnsi="標楷體" w:hint="eastAsia"/>
        </w:rPr>
        <w:t>，</w:t>
      </w:r>
      <w:r w:rsidRPr="00C81549">
        <w:rPr>
          <w:rFonts w:ascii="標楷體" w:eastAsia="標楷體" w:hAnsi="標楷體"/>
        </w:rPr>
        <w:t>緣此顯相變異分別。此亦如前所說老等種種變異</w:t>
      </w:r>
      <w:r w:rsidRPr="00C81549">
        <w:rPr>
          <w:rFonts w:ascii="標楷體" w:eastAsia="標楷體" w:hAnsi="標楷體" w:hint="eastAsia"/>
        </w:rPr>
        <w:t>，</w:t>
      </w:r>
      <w:r w:rsidRPr="00C81549">
        <w:rPr>
          <w:rFonts w:ascii="標楷體" w:eastAsia="標楷體" w:hAnsi="標楷體"/>
        </w:rPr>
        <w:t>由此亦於老等位中變異起故</w:t>
      </w:r>
      <w:proofErr w:type="spellEnd"/>
      <w:r w:rsidRPr="00C81549">
        <w:rPr>
          <w:rFonts w:ascii="標楷體" w:eastAsia="標楷體" w:hAnsi="標楷體"/>
        </w:rPr>
        <w:t>。</w:t>
      </w:r>
    </w:p>
    <w:p w14:paraId="59EED234" w14:textId="133D405A" w:rsidR="00A91335" w:rsidRPr="00C81549" w:rsidRDefault="00A91335" w:rsidP="00B6483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w:t>
      </w:r>
      <w:r w:rsidRPr="00C81549">
        <w:rPr>
          <w:rFonts w:hint="eastAsia"/>
        </w:rPr>
        <w:t>5a12-21</w:t>
      </w:r>
      <w:r w:rsidRPr="00C81549">
        <w:t>）</w:t>
      </w:r>
      <w:r w:rsidRPr="00C81549">
        <w:rPr>
          <w:rFonts w:hint="eastAsia"/>
        </w:rPr>
        <w:t>：</w:t>
      </w:r>
    </w:p>
    <w:p w14:paraId="3A02F912" w14:textId="2100613C" w:rsidR="00A91335" w:rsidRPr="00C81549" w:rsidRDefault="00A91335" w:rsidP="00141B38">
      <w:pPr>
        <w:pStyle w:val="a3"/>
        <w:spacing w:before="36" w:after="36"/>
        <w:ind w:leftChars="330" w:left="792" w:firstLineChars="0" w:firstLine="0"/>
      </w:pPr>
      <w:r w:rsidRPr="00C81549">
        <w:rPr>
          <w:rFonts w:ascii="標楷體" w:eastAsia="標楷體" w:hAnsi="標楷體"/>
        </w:rPr>
        <w:t>「顯相變異分別」者</w:t>
      </w:r>
      <w:r w:rsidRPr="00C81549">
        <w:rPr>
          <w:rFonts w:ascii="標楷體" w:eastAsia="標楷體" w:hAnsi="標楷體" w:hint="eastAsia"/>
        </w:rPr>
        <w:t>，</w:t>
      </w:r>
      <w:r w:rsidRPr="00C81549">
        <w:rPr>
          <w:rFonts w:ascii="標楷體" w:eastAsia="標楷體" w:hAnsi="標楷體"/>
        </w:rPr>
        <w:t>謂由</w:t>
      </w:r>
      <w:r w:rsidRPr="00C81549">
        <w:rPr>
          <w:rFonts w:ascii="標楷體" w:eastAsia="標楷體" w:hAnsi="標楷體"/>
          <w:b/>
        </w:rPr>
        <w:t>眼等所依根</w:t>
      </w:r>
      <w:r w:rsidRPr="00C81549">
        <w:rPr>
          <w:rFonts w:ascii="標楷體" w:eastAsia="標楷體" w:hAnsi="標楷體"/>
        </w:rPr>
        <w:t>故</w:t>
      </w:r>
      <w:r w:rsidRPr="00C81549">
        <w:rPr>
          <w:rFonts w:ascii="標楷體" w:eastAsia="標楷體" w:hAnsi="標楷體" w:hint="eastAsia"/>
        </w:rPr>
        <w:t>，</w:t>
      </w:r>
      <w:r w:rsidRPr="00C81549">
        <w:rPr>
          <w:rFonts w:ascii="標楷體" w:eastAsia="標楷體" w:hAnsi="標楷體"/>
        </w:rPr>
        <w:t>令似色等影像顯現</w:t>
      </w:r>
      <w:r w:rsidRPr="00C81549">
        <w:rPr>
          <w:rFonts w:ascii="標楷體" w:eastAsia="標楷體" w:hAnsi="標楷體" w:hint="eastAsia"/>
        </w:rPr>
        <w:t>，</w:t>
      </w:r>
      <w:r w:rsidRPr="00C81549">
        <w:rPr>
          <w:rFonts w:ascii="標楷體" w:eastAsia="標楷體" w:hAnsi="標楷體"/>
          <w:b/>
        </w:rPr>
        <w:t>眼識等識</w:t>
      </w:r>
      <w:r w:rsidRPr="00C81549">
        <w:rPr>
          <w:rFonts w:ascii="標楷體" w:eastAsia="標楷體" w:hAnsi="標楷體"/>
        </w:rPr>
        <w:t>種種變異</w:t>
      </w:r>
      <w:r w:rsidRPr="00C81549">
        <w:rPr>
          <w:rFonts w:ascii="標楷體" w:eastAsia="標楷體" w:hAnsi="標楷體" w:hint="eastAsia"/>
        </w:rPr>
        <w:t>，</w:t>
      </w:r>
      <w:r w:rsidRPr="00C81549">
        <w:rPr>
          <w:rFonts w:ascii="標楷體" w:eastAsia="標楷體" w:hAnsi="標楷體"/>
        </w:rPr>
        <w:t>即於此中起諸分別</w:t>
      </w:r>
      <w:r w:rsidRPr="00C81549">
        <w:rPr>
          <w:rFonts w:ascii="標楷體" w:eastAsia="標楷體" w:hAnsi="標楷體" w:hint="eastAsia"/>
        </w:rPr>
        <w:t>。</w:t>
      </w:r>
      <w:r w:rsidRPr="00C81549">
        <w:rPr>
          <w:rFonts w:ascii="標楷體" w:eastAsia="標楷體" w:hAnsi="標楷體"/>
        </w:rPr>
        <w:t>即如前說老等變異</w:t>
      </w:r>
      <w:r w:rsidRPr="00C81549">
        <w:rPr>
          <w:rFonts w:ascii="標楷體" w:eastAsia="標楷體" w:hAnsi="標楷體" w:hint="eastAsia"/>
        </w:rPr>
        <w:t>，</w:t>
      </w:r>
      <w:r w:rsidRPr="00C81549">
        <w:rPr>
          <w:rFonts w:ascii="標楷體" w:eastAsia="標楷體" w:hAnsi="標楷體"/>
        </w:rPr>
        <w:t>隨其所應</w:t>
      </w:r>
      <w:r w:rsidRPr="00C81549">
        <w:rPr>
          <w:rFonts w:ascii="標楷體" w:eastAsia="標楷體" w:hAnsi="標楷體" w:hint="eastAsia"/>
        </w:rPr>
        <w:t>，</w:t>
      </w:r>
      <w:r w:rsidRPr="00C81549">
        <w:rPr>
          <w:rFonts w:ascii="標楷體" w:eastAsia="標楷體" w:hAnsi="標楷體"/>
        </w:rPr>
        <w:t>而起變異。何以故</w:t>
      </w:r>
      <w:r w:rsidRPr="00C81549">
        <w:rPr>
          <w:rFonts w:ascii="標楷體" w:eastAsia="標楷體" w:hAnsi="標楷體" w:hint="eastAsia"/>
        </w:rPr>
        <w:t>？</w:t>
      </w:r>
      <w:r w:rsidRPr="00C81549">
        <w:rPr>
          <w:rFonts w:ascii="標楷體" w:eastAsia="標楷體" w:hAnsi="標楷體"/>
        </w:rPr>
        <w:t>如說</w:t>
      </w:r>
      <w:r w:rsidRPr="00C81549">
        <w:rPr>
          <w:rFonts w:ascii="標楷體" w:eastAsia="標楷體" w:hAnsi="標楷體" w:hint="eastAsia"/>
        </w:rPr>
        <w:t>：</w:t>
      </w:r>
      <w:r w:rsidRPr="00C81549">
        <w:rPr>
          <w:rFonts w:ascii="標楷體" w:eastAsia="標楷體" w:hAnsi="標楷體" w:hint="eastAsia"/>
          <w:b/>
        </w:rPr>
        <w:t>「</w:t>
      </w:r>
      <w:r w:rsidRPr="00C81549">
        <w:rPr>
          <w:rFonts w:ascii="標楷體" w:eastAsia="標楷體" w:hAnsi="標楷體"/>
          <w:b/>
        </w:rPr>
        <w:t>眼等根有利鈍</w:t>
      </w:r>
      <w:r w:rsidRPr="00C81549">
        <w:rPr>
          <w:rFonts w:ascii="標楷體" w:eastAsia="標楷體" w:hAnsi="標楷體" w:hint="eastAsia"/>
          <w:b/>
        </w:rPr>
        <w:t>，</w:t>
      </w:r>
      <w:r w:rsidRPr="00C81549">
        <w:rPr>
          <w:rFonts w:ascii="標楷體" w:eastAsia="標楷體" w:hAnsi="標楷體"/>
          <w:b/>
        </w:rPr>
        <w:t>識明昧</w:t>
      </w:r>
      <w:r w:rsidRPr="00C81549">
        <w:rPr>
          <w:rFonts w:ascii="標楷體" w:eastAsia="標楷體" w:hAnsi="標楷體" w:hint="eastAsia"/>
        </w:rPr>
        <w:t>」</w:t>
      </w:r>
      <w:r w:rsidRPr="00C81549">
        <w:rPr>
          <w:rFonts w:ascii="標楷體" w:eastAsia="標楷體" w:hAnsi="標楷體"/>
        </w:rPr>
        <w:t>故</w:t>
      </w:r>
      <w:r w:rsidRPr="00C81549">
        <w:rPr>
          <w:rFonts w:ascii="標楷體" w:eastAsia="標楷體" w:hAnsi="標楷體" w:hint="eastAsia"/>
        </w:rPr>
        <w:t>，</w:t>
      </w:r>
      <w:r w:rsidRPr="00C81549">
        <w:rPr>
          <w:rFonts w:ascii="標楷體" w:eastAsia="標楷體" w:hAnsi="標楷體"/>
        </w:rPr>
        <w:t>如</w:t>
      </w:r>
      <w:r w:rsidRPr="00C81549">
        <w:rPr>
          <w:rFonts w:ascii="標楷體" w:eastAsia="標楷體" w:hAnsi="標楷體" w:hint="eastAsia"/>
        </w:rPr>
        <w:t>「</w:t>
      </w:r>
      <w:r w:rsidRPr="00C81549">
        <w:rPr>
          <w:rFonts w:ascii="標楷體" w:eastAsia="標楷體" w:hAnsi="標楷體"/>
        </w:rPr>
        <w:t>無表色所依變異</w:t>
      </w:r>
      <w:r w:rsidRPr="00C81549">
        <w:rPr>
          <w:rFonts w:ascii="標楷體" w:eastAsia="標楷體" w:hAnsi="標楷體" w:hint="eastAsia"/>
        </w:rPr>
        <w:t>，</w:t>
      </w:r>
      <w:r w:rsidRPr="00C81549">
        <w:rPr>
          <w:rFonts w:ascii="標楷體" w:eastAsia="標楷體" w:hAnsi="標楷體"/>
        </w:rPr>
        <w:t>彼亦變異</w:t>
      </w:r>
      <w:r w:rsidRPr="00C81549">
        <w:rPr>
          <w:rFonts w:ascii="標楷體" w:eastAsia="標楷體" w:hAnsi="標楷體" w:hint="eastAsia"/>
        </w:rPr>
        <w:t>」</w:t>
      </w:r>
      <w:r w:rsidRPr="00C81549">
        <w:rPr>
          <w:rFonts w:ascii="標楷體" w:eastAsia="標楷體" w:hAnsi="標楷體"/>
        </w:rPr>
        <w:t>。</w:t>
      </w:r>
      <w:r w:rsidRPr="00C81549">
        <w:rPr>
          <w:rFonts w:ascii="標楷體" w:eastAsia="標楷體" w:hAnsi="標楷體" w:hint="eastAsia"/>
        </w:rPr>
        <w:t>「</w:t>
      </w:r>
      <w:r w:rsidRPr="00C81549">
        <w:rPr>
          <w:rFonts w:ascii="標楷體" w:eastAsia="標楷體" w:hAnsi="標楷體"/>
        </w:rPr>
        <w:t>由樂受等變異</w:t>
      </w:r>
      <w:r w:rsidRPr="00C81549">
        <w:rPr>
          <w:rFonts w:ascii="標楷體" w:eastAsia="標楷體" w:hAnsi="標楷體" w:hint="eastAsia"/>
        </w:rPr>
        <w:t>」</w:t>
      </w:r>
      <w:r w:rsidRPr="00C81549">
        <w:rPr>
          <w:rFonts w:ascii="標楷體" w:eastAsia="標楷體" w:hAnsi="標楷體"/>
        </w:rPr>
        <w:t>亦爾</w:t>
      </w:r>
      <w:r w:rsidRPr="00C81549">
        <w:rPr>
          <w:rFonts w:ascii="標楷體" w:eastAsia="標楷體" w:hAnsi="標楷體" w:hint="eastAsia"/>
        </w:rPr>
        <w:t>；</w:t>
      </w:r>
      <w:r w:rsidRPr="00C81549">
        <w:rPr>
          <w:rFonts w:ascii="標楷體" w:eastAsia="標楷體" w:hAnsi="標楷體"/>
        </w:rPr>
        <w:t>如說</w:t>
      </w:r>
      <w:r w:rsidRPr="00C81549">
        <w:rPr>
          <w:rFonts w:ascii="標楷體" w:eastAsia="標楷體" w:hAnsi="標楷體" w:hint="eastAsia"/>
        </w:rPr>
        <w:t>「</w:t>
      </w:r>
      <w:r w:rsidRPr="00C81549">
        <w:rPr>
          <w:rFonts w:ascii="標楷體" w:eastAsia="標楷體" w:hAnsi="標楷體"/>
        </w:rPr>
        <w:t>樂者</w:t>
      </w:r>
      <w:r w:rsidRPr="00C81549">
        <w:rPr>
          <w:rFonts w:ascii="標楷體" w:eastAsia="標楷體" w:hAnsi="標楷體" w:hint="eastAsia"/>
        </w:rPr>
        <w:t>，</w:t>
      </w:r>
      <w:r w:rsidRPr="00C81549">
        <w:rPr>
          <w:rFonts w:ascii="標楷體" w:eastAsia="標楷體" w:hAnsi="標楷體"/>
        </w:rPr>
        <w:t>心安定故</w:t>
      </w:r>
      <w:r w:rsidRPr="00C81549">
        <w:rPr>
          <w:rFonts w:ascii="標楷體" w:eastAsia="標楷體" w:hAnsi="標楷體" w:hint="eastAsia"/>
        </w:rPr>
        <w:t>」；</w:t>
      </w:r>
      <w:r w:rsidRPr="00C81549">
        <w:rPr>
          <w:rFonts w:ascii="標楷體" w:eastAsia="標楷體" w:hAnsi="標楷體"/>
        </w:rPr>
        <w:t>如說</w:t>
      </w:r>
      <w:r w:rsidRPr="00C81549">
        <w:rPr>
          <w:rFonts w:ascii="標楷體" w:eastAsia="標楷體" w:hAnsi="標楷體" w:hint="eastAsia"/>
        </w:rPr>
        <w:t>「</w:t>
      </w:r>
      <w:r w:rsidRPr="00C81549">
        <w:rPr>
          <w:rFonts w:ascii="標楷體" w:eastAsia="標楷體" w:hAnsi="標楷體"/>
        </w:rPr>
        <w:t>苦者</w:t>
      </w:r>
      <w:r w:rsidRPr="00C81549">
        <w:rPr>
          <w:rFonts w:ascii="標楷體" w:eastAsia="標楷體" w:hAnsi="標楷體" w:hint="eastAsia"/>
        </w:rPr>
        <w:t>，</w:t>
      </w:r>
      <w:r w:rsidRPr="00C81549">
        <w:rPr>
          <w:rFonts w:ascii="標楷體" w:eastAsia="標楷體" w:hAnsi="標楷體"/>
        </w:rPr>
        <w:t>心散動故</w:t>
      </w:r>
      <w:r w:rsidRPr="00C81549">
        <w:rPr>
          <w:rFonts w:ascii="標楷體" w:eastAsia="標楷體" w:hAnsi="標楷體" w:hint="eastAsia"/>
        </w:rPr>
        <w:t>」</w:t>
      </w:r>
      <w:r w:rsidRPr="00C81549">
        <w:rPr>
          <w:rFonts w:ascii="標楷體" w:eastAsia="標楷體" w:hAnsi="標楷體"/>
        </w:rPr>
        <w:t>。</w:t>
      </w:r>
    </w:p>
  </w:footnote>
  <w:footnote w:id="34">
    <w:p w14:paraId="2BA3BCEC" w14:textId="2FDA6F6C" w:rsidR="00A91335" w:rsidRPr="00C81549" w:rsidRDefault="00A91335" w:rsidP="009D49E7">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18</w:t>
      </w:r>
      <w:r w:rsidRPr="00C81549">
        <w:rPr>
          <w:rFonts w:hint="eastAsia"/>
        </w:rPr>
        <w:t>9b15-29</w:t>
      </w:r>
      <w:r w:rsidRPr="00C81549">
        <w:t>）。</w:t>
      </w:r>
    </w:p>
    <w:p w14:paraId="51DD185D" w14:textId="77777777" w:rsidR="00ED4490"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七</w:t>
      </w:r>
      <w:r w:rsidRPr="00C81549">
        <w:rPr>
          <w:rFonts w:ascii="標楷體" w:eastAsia="標楷體" w:hAnsi="標楷體" w:hint="eastAsia"/>
        </w:rPr>
        <w:t>、</w:t>
      </w:r>
      <w:r w:rsidRPr="00C81549">
        <w:rPr>
          <w:rFonts w:ascii="標楷體" w:eastAsia="標楷體" w:hAnsi="標楷體"/>
        </w:rPr>
        <w:t>不如理分別</w:t>
      </w:r>
      <w:proofErr w:type="spellEnd"/>
      <w:r w:rsidRPr="00C81549">
        <w:rPr>
          <w:rFonts w:ascii="標楷體" w:eastAsia="標楷體" w:hAnsi="標楷體"/>
        </w:rPr>
        <w:t>。</w:t>
      </w:r>
    </w:p>
    <w:p w14:paraId="439369CC" w14:textId="5AB7A260" w:rsidR="00A91335" w:rsidRPr="00C81549"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是前分別</w:t>
      </w:r>
      <w:r w:rsidRPr="00C81549">
        <w:rPr>
          <w:rFonts w:ascii="標楷體" w:eastAsia="標楷體" w:hAnsi="標楷體" w:hint="eastAsia"/>
        </w:rPr>
        <w:t>，</w:t>
      </w:r>
      <w:r w:rsidRPr="00C81549">
        <w:rPr>
          <w:rFonts w:ascii="標楷體" w:eastAsia="標楷體" w:hAnsi="標楷體"/>
        </w:rPr>
        <w:t>聽聞非正法為因</w:t>
      </w:r>
      <w:proofErr w:type="spellEnd"/>
      <w:r w:rsidRPr="00C81549">
        <w:rPr>
          <w:rFonts w:ascii="標楷體" w:eastAsia="標楷體" w:hAnsi="標楷體"/>
        </w:rPr>
        <w:t>。</w:t>
      </w:r>
    </w:p>
    <w:p w14:paraId="01BA7385" w14:textId="77777777" w:rsidR="00ED4490"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正法外人</w:t>
      </w:r>
      <w:r w:rsidRPr="00C81549">
        <w:rPr>
          <w:rFonts w:ascii="標楷體" w:eastAsia="標楷體" w:hAnsi="標楷體"/>
        </w:rPr>
        <w:t>非正法類分別</w:t>
      </w:r>
      <w:proofErr w:type="spellEnd"/>
      <w:r w:rsidRPr="00C81549">
        <w:rPr>
          <w:rFonts w:ascii="標楷體" w:eastAsia="標楷體" w:hAnsi="標楷體"/>
        </w:rPr>
        <w:t>。</w:t>
      </w:r>
    </w:p>
    <w:p w14:paraId="094E9C91" w14:textId="23E4205E" w:rsidR="00A91335" w:rsidRPr="00C81549"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九十六種外道</w:t>
      </w:r>
      <w:r w:rsidRPr="00C81549">
        <w:rPr>
          <w:rFonts w:ascii="標楷體" w:eastAsia="標楷體" w:hAnsi="標楷體" w:hint="eastAsia"/>
        </w:rPr>
        <w:t>，</w:t>
      </w:r>
      <w:r w:rsidRPr="00C81549">
        <w:rPr>
          <w:rFonts w:ascii="標楷體" w:eastAsia="標楷體" w:hAnsi="標楷體"/>
        </w:rPr>
        <w:t>在正聞思修法外</w:t>
      </w:r>
      <w:proofErr w:type="spellEnd"/>
      <w:r w:rsidRPr="00C81549">
        <w:rPr>
          <w:rFonts w:ascii="標楷體" w:eastAsia="標楷體" w:hAnsi="標楷體"/>
        </w:rPr>
        <w:t>。</w:t>
      </w:r>
    </w:p>
    <w:p w14:paraId="5629FD38" w14:textId="77777777" w:rsidR="00ED4490"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八</w:t>
      </w:r>
      <w:r w:rsidRPr="00C81549">
        <w:rPr>
          <w:rFonts w:ascii="標楷體" w:eastAsia="標楷體" w:hAnsi="標楷體" w:hint="eastAsia"/>
        </w:rPr>
        <w:t>、</w:t>
      </w:r>
      <w:r w:rsidRPr="00C81549">
        <w:rPr>
          <w:rFonts w:ascii="標楷體" w:eastAsia="標楷體" w:hAnsi="標楷體"/>
        </w:rPr>
        <w:t>如理分別</w:t>
      </w:r>
      <w:proofErr w:type="spellEnd"/>
      <w:r w:rsidRPr="00C81549">
        <w:rPr>
          <w:rFonts w:ascii="標楷體" w:eastAsia="標楷體" w:hAnsi="標楷體"/>
        </w:rPr>
        <w:t>。</w:t>
      </w:r>
    </w:p>
    <w:p w14:paraId="27D917E8" w14:textId="3EA189A3" w:rsidR="00A91335" w:rsidRPr="00C81549"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是前分別聽聞正法為因</w:t>
      </w:r>
      <w:proofErr w:type="spellEnd"/>
      <w:r w:rsidRPr="00C81549">
        <w:rPr>
          <w:rFonts w:ascii="標楷體" w:eastAsia="標楷體" w:hAnsi="標楷體"/>
        </w:rPr>
        <w:t>。</w:t>
      </w:r>
    </w:p>
    <w:p w14:paraId="55C69727" w14:textId="77777777" w:rsidR="00ED4490"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正法內人</w:t>
      </w:r>
      <w:r w:rsidRPr="00C81549">
        <w:rPr>
          <w:rFonts w:ascii="標楷體" w:eastAsia="標楷體" w:hAnsi="標楷體"/>
        </w:rPr>
        <w:t>聞正法類分別</w:t>
      </w:r>
      <w:proofErr w:type="spellEnd"/>
      <w:r w:rsidRPr="00C81549">
        <w:rPr>
          <w:rFonts w:ascii="標楷體" w:eastAsia="標楷體" w:hAnsi="標楷體"/>
        </w:rPr>
        <w:t>。</w:t>
      </w:r>
    </w:p>
    <w:p w14:paraId="4E76DFB8" w14:textId="29FC794F" w:rsidR="00A91335" w:rsidRPr="00C81549" w:rsidRDefault="00A91335" w:rsidP="00BB3B7E">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聲聞</w:t>
      </w:r>
      <w:r w:rsidRPr="00C81549">
        <w:rPr>
          <w:rFonts w:ascii="標楷體" w:eastAsia="標楷體" w:hAnsi="標楷體" w:hint="eastAsia"/>
          <w:b/>
        </w:rPr>
        <w:t>、</w:t>
      </w:r>
      <w:r w:rsidRPr="00C81549">
        <w:rPr>
          <w:rFonts w:ascii="標楷體" w:eastAsia="標楷體" w:hAnsi="標楷體"/>
          <w:b/>
        </w:rPr>
        <w:t>緣覺</w:t>
      </w:r>
      <w:r w:rsidRPr="00C81549">
        <w:rPr>
          <w:rFonts w:ascii="標楷體" w:eastAsia="標楷體" w:hAnsi="標楷體" w:hint="eastAsia"/>
          <w:b/>
        </w:rPr>
        <w:t>、</w:t>
      </w:r>
      <w:r w:rsidRPr="00C81549">
        <w:rPr>
          <w:rFonts w:ascii="標楷體" w:eastAsia="標楷體" w:hAnsi="標楷體"/>
          <w:b/>
        </w:rPr>
        <w:t>菩薩人</w:t>
      </w:r>
      <w:r w:rsidRPr="00C81549">
        <w:rPr>
          <w:rFonts w:ascii="標楷體" w:eastAsia="標楷體" w:hAnsi="標楷體" w:hint="eastAsia"/>
        </w:rPr>
        <w:t>，</w:t>
      </w:r>
      <w:r w:rsidRPr="00C81549">
        <w:rPr>
          <w:rFonts w:ascii="標楷體" w:eastAsia="標楷體" w:hAnsi="標楷體"/>
        </w:rPr>
        <w:t>在正聞思修法中</w:t>
      </w:r>
      <w:proofErr w:type="spellEnd"/>
      <w:r w:rsidRPr="00C81549">
        <w:rPr>
          <w:rFonts w:ascii="標楷體" w:eastAsia="標楷體" w:hAnsi="標楷體"/>
        </w:rPr>
        <w:t>。</w:t>
      </w:r>
    </w:p>
    <w:p w14:paraId="417177C6" w14:textId="69F15AF2" w:rsidR="00A91335" w:rsidRPr="00C81549" w:rsidRDefault="00A91335" w:rsidP="00B6483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w:t>
      </w:r>
      <w:r w:rsidRPr="00C81549">
        <w:rPr>
          <w:rFonts w:hint="eastAsia"/>
        </w:rPr>
        <w:t>8c21-26</w:t>
      </w:r>
      <w:r w:rsidRPr="00C81549">
        <w:t>）。</w:t>
      </w:r>
    </w:p>
    <w:p w14:paraId="390CD048" w14:textId="6B3AF883" w:rsidR="00A91335" w:rsidRPr="00C81549" w:rsidRDefault="00A91335" w:rsidP="00B6483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342b19-2</w:t>
      </w:r>
      <w:r w:rsidRPr="00C81549">
        <w:rPr>
          <w:rFonts w:hint="eastAsia"/>
        </w:rPr>
        <w:t>4</w:t>
      </w:r>
      <w:r w:rsidRPr="00C81549">
        <w:t>）：</w:t>
      </w:r>
      <w:r w:rsidRPr="00C81549">
        <w:t xml:space="preserve"> </w:t>
      </w:r>
    </w:p>
    <w:p w14:paraId="3B9F1C78" w14:textId="77777777" w:rsidR="00A91335" w:rsidRPr="00C81549" w:rsidRDefault="00A91335" w:rsidP="00CB4DC7">
      <w:pPr>
        <w:pStyle w:val="a3"/>
        <w:spacing w:before="36" w:after="36"/>
        <w:ind w:leftChars="330" w:left="792" w:firstLineChars="0" w:firstLine="0"/>
        <w:rPr>
          <w:rFonts w:ascii="標楷體" w:eastAsia="標楷體" w:hAnsi="標楷體"/>
        </w:rPr>
      </w:pPr>
      <w:r w:rsidRPr="00C81549">
        <w:rPr>
          <w:rFonts w:ascii="標楷體" w:eastAsia="標楷體" w:hAnsi="標楷體"/>
        </w:rPr>
        <w:t>「他引分別」者</w:t>
      </w:r>
      <w:r w:rsidRPr="00C81549">
        <w:rPr>
          <w:rFonts w:ascii="標楷體" w:eastAsia="標楷體" w:hAnsi="標楷體" w:hint="eastAsia"/>
        </w:rPr>
        <w:t>，</w:t>
      </w:r>
      <w:r w:rsidRPr="00C81549">
        <w:rPr>
          <w:rFonts w:ascii="標楷體" w:eastAsia="標楷體" w:hAnsi="標楷體"/>
        </w:rPr>
        <w:t>謂由他教所起分別。此復二種</w:t>
      </w:r>
      <w:r w:rsidRPr="00C81549">
        <w:rPr>
          <w:rFonts w:ascii="標楷體" w:eastAsia="標楷體" w:hAnsi="標楷體" w:hint="eastAsia"/>
        </w:rPr>
        <w:t>：</w:t>
      </w:r>
      <w:r w:rsidRPr="00C81549">
        <w:rPr>
          <w:rFonts w:ascii="標楷體" w:eastAsia="標楷體" w:hAnsi="標楷體"/>
        </w:rPr>
        <w:t>一</w:t>
      </w:r>
      <w:r w:rsidRPr="00C81549">
        <w:rPr>
          <w:rFonts w:ascii="標楷體" w:eastAsia="標楷體" w:hAnsi="標楷體" w:hint="eastAsia"/>
        </w:rPr>
        <w:t>、</w:t>
      </w:r>
      <w:r w:rsidRPr="00C81549">
        <w:rPr>
          <w:rFonts w:ascii="標楷體" w:eastAsia="標楷體" w:hAnsi="標楷體"/>
        </w:rPr>
        <w:t>聞非正法類</w:t>
      </w:r>
      <w:r w:rsidRPr="00C81549">
        <w:rPr>
          <w:rFonts w:ascii="標楷體" w:eastAsia="標楷體" w:hAnsi="標楷體" w:hint="eastAsia"/>
        </w:rPr>
        <w:t>，</w:t>
      </w:r>
      <w:r w:rsidRPr="00C81549">
        <w:rPr>
          <w:rFonts w:ascii="標楷體" w:eastAsia="標楷體" w:hAnsi="標楷體"/>
        </w:rPr>
        <w:t>二</w:t>
      </w:r>
      <w:r w:rsidRPr="00C81549">
        <w:rPr>
          <w:rFonts w:ascii="標楷體" w:eastAsia="標楷體" w:hAnsi="標楷體" w:hint="eastAsia"/>
        </w:rPr>
        <w:t>、</w:t>
      </w:r>
      <w:r w:rsidRPr="00C81549">
        <w:rPr>
          <w:rFonts w:ascii="標楷體" w:eastAsia="標楷體" w:hAnsi="標楷體"/>
        </w:rPr>
        <w:t>聞正法類。此復二種於法分別</w:t>
      </w:r>
      <w:r w:rsidRPr="00C81549">
        <w:rPr>
          <w:rFonts w:ascii="標楷體" w:eastAsia="標楷體" w:hAnsi="標楷體" w:hint="eastAsia"/>
        </w:rPr>
        <w:t>，</w:t>
      </w:r>
      <w:r w:rsidRPr="00C81549">
        <w:rPr>
          <w:rFonts w:ascii="標楷體" w:eastAsia="標楷體" w:hAnsi="標楷體"/>
        </w:rPr>
        <w:t>謂聞正法類</w:t>
      </w:r>
      <w:r w:rsidRPr="00C81549">
        <w:rPr>
          <w:rFonts w:ascii="標楷體" w:eastAsia="標楷體" w:hAnsi="標楷體" w:hint="eastAsia"/>
        </w:rPr>
        <w:t>，</w:t>
      </w:r>
      <w:r w:rsidRPr="00C81549">
        <w:rPr>
          <w:rFonts w:ascii="標楷體" w:eastAsia="標楷體" w:hAnsi="標楷體"/>
          <w:b/>
        </w:rPr>
        <w:t>或善</w:t>
      </w:r>
      <w:r w:rsidRPr="00C81549">
        <w:rPr>
          <w:rFonts w:ascii="標楷體" w:eastAsia="標楷體" w:hAnsi="標楷體" w:hint="eastAsia"/>
          <w:b/>
        </w:rPr>
        <w:t>、</w:t>
      </w:r>
      <w:r w:rsidRPr="00C81549">
        <w:rPr>
          <w:rFonts w:ascii="標楷體" w:eastAsia="標楷體" w:hAnsi="標楷體"/>
          <w:b/>
        </w:rPr>
        <w:t>或不善</w:t>
      </w:r>
      <w:r w:rsidRPr="00C81549">
        <w:rPr>
          <w:rFonts w:ascii="標楷體" w:eastAsia="標楷體" w:hAnsi="標楷體" w:hint="eastAsia"/>
        </w:rPr>
        <w:t>；</w:t>
      </w:r>
      <w:r w:rsidRPr="00C81549">
        <w:rPr>
          <w:rFonts w:ascii="標楷體" w:eastAsia="標楷體" w:hAnsi="標楷體"/>
        </w:rPr>
        <w:t>聞非正法類</w:t>
      </w:r>
      <w:r w:rsidRPr="00C81549">
        <w:rPr>
          <w:rFonts w:ascii="標楷體" w:eastAsia="標楷體" w:hAnsi="標楷體" w:hint="eastAsia"/>
        </w:rPr>
        <w:t>，</w:t>
      </w:r>
      <w:r w:rsidRPr="00C81549">
        <w:rPr>
          <w:rFonts w:ascii="標楷體" w:eastAsia="標楷體" w:hAnsi="標楷體"/>
        </w:rPr>
        <w:t>亦如是釋。</w:t>
      </w:r>
    </w:p>
    <w:p w14:paraId="6213F7EA" w14:textId="77777777" w:rsidR="00A91335" w:rsidRPr="00C81549" w:rsidRDefault="00A91335" w:rsidP="00CB4DC7">
      <w:pPr>
        <w:pStyle w:val="a3"/>
        <w:spacing w:before="36" w:after="36"/>
        <w:ind w:leftChars="330" w:left="792" w:firstLineChars="0" w:firstLine="0"/>
        <w:rPr>
          <w:rFonts w:ascii="標楷體" w:eastAsia="標楷體" w:hAnsi="標楷體"/>
        </w:rPr>
      </w:pPr>
      <w:r w:rsidRPr="00C81549">
        <w:rPr>
          <w:rFonts w:ascii="標楷體" w:eastAsia="標楷體" w:hAnsi="標楷體"/>
        </w:rPr>
        <w:t>「</w:t>
      </w:r>
      <w:proofErr w:type="spellStart"/>
      <w:r w:rsidRPr="00C81549">
        <w:rPr>
          <w:rFonts w:ascii="標楷體" w:eastAsia="標楷體" w:hAnsi="標楷體"/>
        </w:rPr>
        <w:t>不如理分別」者</w:t>
      </w:r>
      <w:r w:rsidRPr="00C81549">
        <w:rPr>
          <w:rFonts w:ascii="標楷體" w:eastAsia="標楷體" w:hAnsi="標楷體" w:hint="eastAsia"/>
        </w:rPr>
        <w:t>，</w:t>
      </w:r>
      <w:r w:rsidRPr="00C81549">
        <w:rPr>
          <w:rFonts w:ascii="標楷體" w:eastAsia="標楷體" w:hAnsi="標楷體"/>
        </w:rPr>
        <w:t>謂諸外道及彼弟子聞非正法類為因分別</w:t>
      </w:r>
      <w:proofErr w:type="spellEnd"/>
      <w:r w:rsidRPr="00C81549">
        <w:rPr>
          <w:rFonts w:ascii="標楷體" w:eastAsia="標楷體" w:hAnsi="標楷體"/>
        </w:rPr>
        <w:t>。</w:t>
      </w:r>
    </w:p>
    <w:p w14:paraId="331AC16C" w14:textId="77777777" w:rsidR="00A91335" w:rsidRPr="00C81549" w:rsidRDefault="00A91335" w:rsidP="00CB4DC7">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如理分別」者</w:t>
      </w:r>
      <w:r w:rsidRPr="00C81549">
        <w:rPr>
          <w:rFonts w:ascii="標楷體" w:eastAsia="標楷體" w:hAnsi="標楷體" w:hint="eastAsia"/>
        </w:rPr>
        <w:t>，</w:t>
      </w:r>
      <w:r w:rsidRPr="00C81549">
        <w:rPr>
          <w:rFonts w:ascii="標楷體" w:eastAsia="標楷體" w:hAnsi="標楷體"/>
        </w:rPr>
        <w:t>謂正法中諸佛弟子聞正法類為因分別</w:t>
      </w:r>
      <w:proofErr w:type="spellEnd"/>
      <w:r w:rsidRPr="00C81549">
        <w:rPr>
          <w:rFonts w:ascii="標楷體" w:eastAsia="標楷體" w:hAnsi="標楷體"/>
        </w:rPr>
        <w:t>。</w:t>
      </w:r>
    </w:p>
    <w:p w14:paraId="247B17EA" w14:textId="505CAA6E" w:rsidR="00A91335" w:rsidRPr="00C81549" w:rsidRDefault="00A91335" w:rsidP="00B6483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w:t>
      </w:r>
      <w:r w:rsidRPr="00C81549">
        <w:rPr>
          <w:rFonts w:hint="eastAsia"/>
        </w:rPr>
        <w:t>5a21-26</w:t>
      </w:r>
      <w:r w:rsidRPr="00C81549">
        <w:t>）。</w:t>
      </w:r>
    </w:p>
  </w:footnote>
  <w:footnote w:id="35">
    <w:p w14:paraId="69F2EC09" w14:textId="0E032D15" w:rsidR="00A91335" w:rsidRPr="00C81549" w:rsidRDefault="00A91335" w:rsidP="00002A10">
      <w:pPr>
        <w:pStyle w:val="a3"/>
        <w:spacing w:before="36" w:after="36"/>
        <w:ind w:left="770" w:hangingChars="350" w:hanging="770"/>
      </w:pPr>
      <w:r w:rsidRPr="00C81549">
        <w:rPr>
          <w:rStyle w:val="a5"/>
        </w:rPr>
        <w:footnoteRef/>
      </w:r>
      <w:r w:rsidR="00B04B6A" w:rsidRPr="00C81549">
        <w:rPr>
          <w:rFonts w:hint="eastAsia"/>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18</w:t>
      </w:r>
      <w:r w:rsidRPr="00C81549">
        <w:rPr>
          <w:rFonts w:hint="eastAsia"/>
        </w:rPr>
        <w:t>9c1-5</w:t>
      </w:r>
      <w:r w:rsidRPr="00C81549">
        <w:t>）。</w:t>
      </w:r>
    </w:p>
    <w:p w14:paraId="2755F481" w14:textId="2AE5406B" w:rsidR="00A91335" w:rsidRPr="00C81549" w:rsidRDefault="00A91335" w:rsidP="00B6483C">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w:t>
      </w:r>
      <w:r w:rsidRPr="00C81549">
        <w:rPr>
          <w:rFonts w:hint="eastAsia"/>
        </w:rPr>
        <w:t>8c26-28</w:t>
      </w:r>
      <w:r w:rsidRPr="00C81549">
        <w:t>）。</w:t>
      </w:r>
    </w:p>
    <w:p w14:paraId="2791CD89" w14:textId="37E50EC8" w:rsidR="00A91335" w:rsidRPr="00C81549" w:rsidRDefault="00A91335" w:rsidP="00B6483C">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342b25-26</w:t>
      </w:r>
      <w:r w:rsidRPr="00C81549">
        <w:t>）：</w:t>
      </w:r>
      <w:r w:rsidRPr="00C81549">
        <w:t xml:space="preserve"> </w:t>
      </w:r>
    </w:p>
    <w:p w14:paraId="1F86BDFD" w14:textId="77777777" w:rsidR="00A91335" w:rsidRPr="00C81549" w:rsidRDefault="00A91335" w:rsidP="0021425F">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執著分別」者</w:t>
      </w:r>
      <w:r w:rsidRPr="00C81549">
        <w:rPr>
          <w:rFonts w:ascii="標楷體" w:eastAsia="標楷體" w:hAnsi="標楷體" w:hint="eastAsia"/>
        </w:rPr>
        <w:t>，</w:t>
      </w:r>
      <w:r w:rsidRPr="00C81549">
        <w:rPr>
          <w:rFonts w:ascii="標楷體" w:eastAsia="標楷體" w:hAnsi="標楷體"/>
        </w:rPr>
        <w:t>謂不如理作意為因</w:t>
      </w:r>
      <w:r w:rsidRPr="00C81549">
        <w:rPr>
          <w:rFonts w:ascii="標楷體" w:eastAsia="標楷體" w:hAnsi="標楷體" w:hint="eastAsia"/>
        </w:rPr>
        <w:t>，</w:t>
      </w:r>
      <w:r w:rsidRPr="00C81549">
        <w:rPr>
          <w:rFonts w:ascii="標楷體" w:eastAsia="標楷體" w:hAnsi="標楷體"/>
        </w:rPr>
        <w:t>依止我見</w:t>
      </w:r>
      <w:r w:rsidRPr="00C81549">
        <w:rPr>
          <w:rFonts w:ascii="標楷體" w:eastAsia="標楷體" w:hAnsi="標楷體" w:hint="eastAsia"/>
        </w:rPr>
        <w:t>，</w:t>
      </w:r>
      <w:r w:rsidRPr="00C81549">
        <w:rPr>
          <w:rFonts w:ascii="標楷體" w:eastAsia="標楷體" w:hAnsi="標楷體"/>
        </w:rPr>
        <w:t>起六十二諸惡見趣相應分別</w:t>
      </w:r>
      <w:r w:rsidRPr="00C81549">
        <w:rPr>
          <w:rFonts w:ascii="標楷體" w:eastAsia="標楷體" w:hAnsi="標楷體" w:hint="eastAsia"/>
        </w:rPr>
        <w:t>，</w:t>
      </w:r>
      <w:r w:rsidRPr="00C81549">
        <w:rPr>
          <w:rFonts w:ascii="標楷體" w:eastAsia="標楷體" w:hAnsi="標楷體"/>
        </w:rPr>
        <w:t>如經廣說</w:t>
      </w:r>
      <w:proofErr w:type="spellEnd"/>
      <w:r w:rsidRPr="00C81549">
        <w:rPr>
          <w:rFonts w:ascii="標楷體" w:eastAsia="標楷體" w:hAnsi="標楷體"/>
        </w:rPr>
        <w:t>。</w:t>
      </w:r>
    </w:p>
    <w:p w14:paraId="0F3355C0" w14:textId="276B8435" w:rsidR="00A91335" w:rsidRPr="00C81549" w:rsidRDefault="00A91335" w:rsidP="00B6483C">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CBETA, T31, no. 159</w:t>
      </w:r>
      <w:r w:rsidR="00E47228">
        <w:rPr>
          <w:lang w:val="en-US"/>
        </w:rPr>
        <w:t>8</w:t>
      </w:r>
      <w:r w:rsidR="00A9242D" w:rsidRPr="00C81549">
        <w:t xml:space="preserve">, p. </w:t>
      </w:r>
      <w:r w:rsidRPr="00C81549">
        <w:t>40</w:t>
      </w:r>
      <w:r w:rsidRPr="00C81549">
        <w:rPr>
          <w:rFonts w:hint="eastAsia"/>
        </w:rPr>
        <w:t>5a26-29</w:t>
      </w:r>
      <w:r w:rsidRPr="00C81549">
        <w:t>）。</w:t>
      </w:r>
    </w:p>
  </w:footnote>
  <w:footnote w:id="36">
    <w:p w14:paraId="374B4DBC" w14:textId="19C8A721" w:rsidR="00A91335" w:rsidRPr="00C81549" w:rsidRDefault="00A91335" w:rsidP="00132E21">
      <w:pPr>
        <w:pStyle w:val="a3"/>
        <w:spacing w:before="36" w:after="36"/>
        <w:ind w:left="682" w:hangingChars="310" w:hanging="682"/>
      </w:pPr>
      <w:r w:rsidRPr="00C81549">
        <w:rPr>
          <w:rStyle w:val="a5"/>
        </w:rPr>
        <w:footnoteRef/>
      </w:r>
      <w:r w:rsidRPr="00C81549">
        <w:rPr>
          <w:rFonts w:hint="eastAsia"/>
        </w:rPr>
        <w:t xml:space="preserve"> </w:t>
      </w:r>
      <w:proofErr w:type="spellStart"/>
      <w:r w:rsidRPr="00C81549">
        <w:rPr>
          <w:rFonts w:hint="eastAsia"/>
        </w:rPr>
        <w:t>編按：關於見趣的主體與名為見趣之因，說法不只有一種，羅列如下，</w:t>
      </w:r>
      <w:r w:rsidR="00B04B6A" w:rsidRPr="00C81549">
        <w:rPr>
          <w:rFonts w:hint="eastAsia"/>
          <w:lang w:eastAsia="zh-TW"/>
        </w:rPr>
        <w:t>謹</w:t>
      </w:r>
      <w:r w:rsidRPr="00C81549">
        <w:rPr>
          <w:rFonts w:hint="eastAsia"/>
        </w:rPr>
        <w:t>供參考</w:t>
      </w:r>
      <w:proofErr w:type="spellEnd"/>
      <w:r w:rsidRPr="00C81549">
        <w:rPr>
          <w:rFonts w:hint="eastAsia"/>
        </w:rPr>
        <w:t>：</w:t>
      </w:r>
    </w:p>
    <w:p w14:paraId="5EF1E7D5" w14:textId="41FD24DB" w:rsidR="00A91335" w:rsidRPr="00C81549" w:rsidRDefault="00A91335" w:rsidP="001E6CF1">
      <w:pPr>
        <w:pStyle w:val="a3"/>
        <w:spacing w:before="36" w:after="36"/>
        <w:ind w:leftChars="100" w:left="790" w:hangingChars="250" w:hanging="550"/>
      </w:pPr>
      <w:r w:rsidRPr="00C81549">
        <w:t>（</w:t>
      </w:r>
      <w:r w:rsidRPr="00C81549">
        <w:rPr>
          <w:rFonts w:hint="eastAsia"/>
        </w:rPr>
        <w:t>1</w:t>
      </w:r>
      <w:r w:rsidRPr="00C81549">
        <w:t>）</w:t>
      </w:r>
      <w:r w:rsidRPr="00C81549">
        <w:rPr>
          <w:rFonts w:hAnsi="新細明體"/>
        </w:rPr>
        <w:t>［</w:t>
      </w:r>
      <w:proofErr w:type="spellStart"/>
      <w:r w:rsidRPr="00C81549">
        <w:rPr>
          <w:rFonts w:hAnsi="新細明體"/>
        </w:rPr>
        <w:t>唐］普光</w:t>
      </w:r>
      <w:proofErr w:type="spellEnd"/>
      <w:r w:rsidRPr="00C81549">
        <w:rPr>
          <w:rFonts w:hAnsi="新細明體"/>
        </w:rPr>
        <w:t>，《俱舍論記》卷</w:t>
      </w:r>
      <w:r w:rsidRPr="00C81549">
        <w:t>19</w:t>
      </w:r>
      <w:r w:rsidRPr="00C81549">
        <w:rPr>
          <w:rFonts w:hAnsi="新細明體"/>
        </w:rPr>
        <w:t>〈</w:t>
      </w:r>
      <w:r w:rsidRPr="00C81549">
        <w:t>5</w:t>
      </w:r>
      <w:r w:rsidRPr="00C81549">
        <w:rPr>
          <w:rFonts w:hAnsi="新細明體"/>
        </w:rPr>
        <w:t>分別隨眠品〉</w:t>
      </w:r>
      <w:r w:rsidR="00716CB1" w:rsidRPr="00C81549">
        <w:rPr>
          <w:rFonts w:hAnsi="新細明體"/>
        </w:rPr>
        <w:t>（</w:t>
      </w:r>
      <w:r w:rsidR="00447603" w:rsidRPr="00C81549">
        <w:rPr>
          <w:rFonts w:hAnsi="新細明體"/>
        </w:rPr>
        <w:t>CBETA, T41, no. 1821, p. 306c1-4</w:t>
      </w:r>
      <w:r w:rsidRPr="00C81549">
        <w:rPr>
          <w:rFonts w:hAnsi="新細明體"/>
        </w:rPr>
        <w:t>）：</w:t>
      </w:r>
    </w:p>
    <w:p w14:paraId="0157BB9C" w14:textId="77777777" w:rsidR="00A91335" w:rsidRPr="00C81549" w:rsidRDefault="00A91335" w:rsidP="0021425F">
      <w:pPr>
        <w:pStyle w:val="a3"/>
        <w:spacing w:before="36" w:after="36"/>
        <w:ind w:leftChars="330" w:left="792" w:firstLineChars="0" w:firstLine="0"/>
        <w:rPr>
          <w:rFonts w:hAnsi="新細明體"/>
        </w:rPr>
      </w:pPr>
      <w:r w:rsidRPr="00C81549">
        <w:rPr>
          <w:rFonts w:eastAsia="標楷體" w:hint="eastAsia"/>
        </w:rPr>
        <w:t>「</w:t>
      </w:r>
      <w:proofErr w:type="spellStart"/>
      <w:r w:rsidRPr="00C81549">
        <w:rPr>
          <w:rFonts w:eastAsia="標楷體" w:hint="eastAsia"/>
        </w:rPr>
        <w:t>故世尊說於諸外道諸見趣中此斷見最勝</w:t>
      </w:r>
      <w:proofErr w:type="spellEnd"/>
      <w:r w:rsidRPr="00C81549">
        <w:rPr>
          <w:rFonts w:eastAsia="標楷體" w:hint="eastAsia"/>
        </w:rPr>
        <w:t>」，</w:t>
      </w:r>
      <w:proofErr w:type="spellStart"/>
      <w:r w:rsidRPr="00C81549">
        <w:rPr>
          <w:rFonts w:eastAsia="標楷體" w:hint="eastAsia"/>
          <w:b/>
        </w:rPr>
        <w:t>趣，謂趣求</w:t>
      </w:r>
      <w:r w:rsidRPr="00C81549">
        <w:rPr>
          <w:rFonts w:eastAsia="標楷體" w:hint="eastAsia"/>
        </w:rPr>
        <w:t>；謂我不有，我所亦不有，執我、我所現在已無，以於身中求之不得，謂為「已斷</w:t>
      </w:r>
      <w:proofErr w:type="spellEnd"/>
      <w:r w:rsidRPr="00C81549">
        <w:rPr>
          <w:rFonts w:eastAsia="標楷體" w:hint="eastAsia"/>
        </w:rPr>
        <w:t>」。</w:t>
      </w:r>
    </w:p>
    <w:p w14:paraId="1DC5125C" w14:textId="277BC339" w:rsidR="00A91335" w:rsidRPr="00C81549" w:rsidRDefault="00A91335" w:rsidP="00B6483C">
      <w:pPr>
        <w:pStyle w:val="a3"/>
        <w:spacing w:before="36" w:after="36"/>
        <w:ind w:leftChars="100" w:left="790" w:hangingChars="250" w:hanging="550"/>
      </w:pPr>
      <w:r w:rsidRPr="00C81549">
        <w:t>（</w:t>
      </w:r>
      <w:r w:rsidRPr="00C81549">
        <w:rPr>
          <w:rFonts w:hint="eastAsia"/>
        </w:rPr>
        <w:t>2</w:t>
      </w:r>
      <w:r w:rsidRPr="00C81549">
        <w:t>）</w:t>
      </w:r>
      <w:r w:rsidRPr="00C81549">
        <w:rPr>
          <w:rFonts w:hAnsi="新細明體"/>
        </w:rPr>
        <w:t>［</w:t>
      </w:r>
      <w:proofErr w:type="spellStart"/>
      <w:r w:rsidRPr="00C81549">
        <w:rPr>
          <w:rFonts w:hAnsi="新細明體"/>
        </w:rPr>
        <w:t>唐］圓暉</w:t>
      </w:r>
      <w:proofErr w:type="spellEnd"/>
      <w:r w:rsidRPr="00C81549">
        <w:rPr>
          <w:rFonts w:hAnsi="新細明體"/>
        </w:rPr>
        <w:t>，《俱舍論頌疏論本》卷</w:t>
      </w:r>
      <w:r w:rsidRPr="00C81549">
        <w:t>29</w:t>
      </w:r>
      <w:r w:rsidRPr="00C81549">
        <w:rPr>
          <w:rFonts w:hAnsi="新細明體"/>
        </w:rPr>
        <w:t>〈破我品〉</w:t>
      </w:r>
      <w:r w:rsidR="00716CB1" w:rsidRPr="00C81549">
        <w:rPr>
          <w:rFonts w:hAnsi="新細明體"/>
        </w:rPr>
        <w:t>（</w:t>
      </w:r>
      <w:r w:rsidR="0094477D" w:rsidRPr="00C81549">
        <w:rPr>
          <w:rFonts w:hAnsi="新細明體"/>
        </w:rPr>
        <w:t>CBETA, T41, no. 1823, p. 978c11-14</w:t>
      </w:r>
      <w:r w:rsidRPr="00C81549">
        <w:rPr>
          <w:rFonts w:hAnsi="新細明體"/>
        </w:rPr>
        <w:t>）：</w:t>
      </w:r>
    </w:p>
    <w:p w14:paraId="2C5E203A" w14:textId="77777777" w:rsidR="00A91335" w:rsidRPr="00C81549" w:rsidRDefault="00A91335" w:rsidP="00D364F4">
      <w:pPr>
        <w:pStyle w:val="a3"/>
        <w:spacing w:before="36" w:after="36"/>
        <w:ind w:leftChars="330" w:left="792" w:firstLineChars="0" w:firstLine="0"/>
        <w:rPr>
          <w:rFonts w:eastAsia="標楷體"/>
        </w:rPr>
      </w:pPr>
      <w:r w:rsidRPr="00C81549">
        <w:rPr>
          <w:rFonts w:eastAsia="標楷體" w:hint="eastAsia"/>
        </w:rPr>
        <w:t>「汝墮惡見趣」者，</w:t>
      </w:r>
      <w:r w:rsidRPr="00464ADA">
        <w:rPr>
          <w:rFonts w:ascii="標楷體" w:eastAsia="標楷體" w:hAnsi="標楷體"/>
          <w:shd w:val="pct15" w:color="auto" w:fill="FFFFFF"/>
        </w:rPr>
        <w:t>……</w:t>
      </w:r>
      <w:r w:rsidRPr="00C81549">
        <w:rPr>
          <w:rFonts w:eastAsia="標楷體" w:hint="eastAsia"/>
        </w:rPr>
        <w:t>身見名「惡」：一、障聖道，二、為癡覆，三、為惑因，稱之為「惡」。</w:t>
      </w:r>
      <w:r w:rsidRPr="00C81549">
        <w:rPr>
          <w:rFonts w:eastAsia="標楷體" w:hint="eastAsia"/>
          <w:b/>
        </w:rPr>
        <w:t>趣向生死，為流轉因，因之為「趣」</w:t>
      </w:r>
      <w:r w:rsidRPr="00C81549">
        <w:rPr>
          <w:rFonts w:eastAsia="標楷體" w:hint="eastAsia"/>
        </w:rPr>
        <w:t>。</w:t>
      </w:r>
      <w:r w:rsidRPr="00C81549">
        <w:rPr>
          <w:rFonts w:eastAsia="標楷體" w:hint="eastAsia"/>
          <w:b/>
        </w:rPr>
        <w:t>惡見即趣，</w:t>
      </w:r>
      <w:r w:rsidRPr="00C81549">
        <w:rPr>
          <w:rFonts w:eastAsia="標楷體" w:hint="eastAsia"/>
        </w:rPr>
        <w:t>名「惡見趣」。</w:t>
      </w:r>
    </w:p>
    <w:p w14:paraId="32071704" w14:textId="51FD1721" w:rsidR="00A91335" w:rsidRPr="00C81549" w:rsidRDefault="00A91335" w:rsidP="00B6483C">
      <w:pPr>
        <w:pStyle w:val="a3"/>
        <w:spacing w:before="36" w:after="36"/>
        <w:ind w:leftChars="100" w:left="790" w:hangingChars="250" w:hanging="550"/>
      </w:pPr>
      <w:r w:rsidRPr="00C81549">
        <w:t>（</w:t>
      </w:r>
      <w:r w:rsidRPr="00C81549">
        <w:rPr>
          <w:rFonts w:hint="eastAsia"/>
        </w:rPr>
        <w:t>3</w:t>
      </w:r>
      <w:r w:rsidRPr="00C81549">
        <w:t>）</w:t>
      </w:r>
      <w:r w:rsidRPr="00C81549">
        <w:rPr>
          <w:rFonts w:hAnsi="新細明體"/>
        </w:rPr>
        <w:t>［</w:t>
      </w:r>
      <w:proofErr w:type="spellStart"/>
      <w:r w:rsidRPr="00C81549">
        <w:rPr>
          <w:rFonts w:hAnsi="新細明體"/>
        </w:rPr>
        <w:t>唐］遁倫</w:t>
      </w:r>
      <w:proofErr w:type="spellEnd"/>
      <w:r w:rsidRPr="00C81549">
        <w:rPr>
          <w:rFonts w:hAnsi="新細明體"/>
        </w:rPr>
        <w:t>，《瑜伽論記》卷</w:t>
      </w:r>
      <w:r w:rsidRPr="00C81549">
        <w:t>16</w:t>
      </w:r>
      <w:r w:rsidR="00716CB1" w:rsidRPr="00C81549">
        <w:rPr>
          <w:rFonts w:hAnsi="新細明體"/>
        </w:rPr>
        <w:t>（</w:t>
      </w:r>
      <w:r w:rsidR="00A40A6F" w:rsidRPr="00C81549">
        <w:rPr>
          <w:rFonts w:hAnsi="新細明體"/>
        </w:rPr>
        <w:t>CBETA, T42, no. 1828, p. 674c22-25</w:t>
      </w:r>
      <w:r w:rsidRPr="00C81549">
        <w:rPr>
          <w:rFonts w:hAnsi="新細明體"/>
        </w:rPr>
        <w:t>）：</w:t>
      </w:r>
    </w:p>
    <w:p w14:paraId="550AD0A7" w14:textId="77777777" w:rsidR="00A91335" w:rsidRPr="00C81549" w:rsidRDefault="00A91335" w:rsidP="00D364F4">
      <w:pPr>
        <w:overflowPunct w:val="0"/>
        <w:snapToGrid w:val="0"/>
        <w:spacing w:beforeLines="10" w:before="36" w:afterLines="10" w:after="36"/>
        <w:ind w:leftChars="330" w:left="792"/>
        <w:rPr>
          <w:rFonts w:eastAsia="標楷體"/>
          <w:sz w:val="22"/>
          <w:szCs w:val="22"/>
        </w:rPr>
      </w:pPr>
      <w:r w:rsidRPr="00C81549">
        <w:rPr>
          <w:rFonts w:eastAsia="標楷體" w:hint="eastAsia"/>
          <w:sz w:val="22"/>
          <w:szCs w:val="22"/>
        </w:rPr>
        <w:t>「諸見趣中」者，泰、基同云：「如五趣是有情歸倒</w:t>
      </w:r>
      <w:r w:rsidRPr="00C81549">
        <w:rPr>
          <w:rFonts w:eastAsia="標楷體" w:hint="eastAsia"/>
          <w:sz w:val="22"/>
          <w:szCs w:val="22"/>
          <w:vertAlign w:val="superscript"/>
        </w:rPr>
        <w:t>※</w:t>
      </w:r>
      <w:r w:rsidRPr="00C81549">
        <w:rPr>
          <w:rFonts w:eastAsia="標楷體" w:hint="eastAsia"/>
          <w:sz w:val="22"/>
          <w:szCs w:val="22"/>
          <w:vertAlign w:val="superscript"/>
        </w:rPr>
        <w:t>1</w:t>
      </w:r>
      <w:r w:rsidRPr="00C81549">
        <w:rPr>
          <w:rFonts w:eastAsia="標楷體" w:hint="eastAsia"/>
          <w:sz w:val="22"/>
          <w:szCs w:val="22"/>
        </w:rPr>
        <w:t>處，六十二見諸見所歸到處，故云『諸見趣』」</w:t>
      </w:r>
      <w:r w:rsidRPr="00C81549">
        <w:rPr>
          <w:rFonts w:eastAsia="標楷體" w:hint="eastAsia"/>
          <w:sz w:val="22"/>
          <w:szCs w:val="22"/>
          <w:vertAlign w:val="superscript"/>
        </w:rPr>
        <w:t>※</w:t>
      </w:r>
      <w:r w:rsidRPr="00C81549">
        <w:rPr>
          <w:rFonts w:eastAsia="標楷體" w:hint="eastAsia"/>
          <w:sz w:val="22"/>
          <w:szCs w:val="22"/>
          <w:vertAlign w:val="superscript"/>
        </w:rPr>
        <w:t>2</w:t>
      </w:r>
      <w:r w:rsidRPr="00C81549">
        <w:rPr>
          <w:rFonts w:eastAsia="標楷體" w:hint="eastAsia"/>
          <w:sz w:val="22"/>
          <w:szCs w:val="22"/>
        </w:rPr>
        <w:t>。</w:t>
      </w:r>
    </w:p>
    <w:p w14:paraId="1AF370D9" w14:textId="77777777" w:rsidR="00A91335" w:rsidRPr="00C81549" w:rsidRDefault="00A91335" w:rsidP="00D364F4">
      <w:pPr>
        <w:overflowPunct w:val="0"/>
        <w:snapToGrid w:val="0"/>
        <w:spacing w:beforeLines="10" w:before="36" w:afterLines="10" w:after="36"/>
        <w:ind w:leftChars="330" w:left="792"/>
        <w:rPr>
          <w:rFonts w:eastAsia="標楷體"/>
          <w:sz w:val="22"/>
          <w:szCs w:val="22"/>
        </w:rPr>
      </w:pPr>
      <w:r w:rsidRPr="00C81549">
        <w:rPr>
          <w:rFonts w:eastAsia="標楷體" w:hint="eastAsia"/>
          <w:sz w:val="22"/>
          <w:szCs w:val="22"/>
        </w:rPr>
        <w:t>景云：「諸見推求，各有所趣，名『諸見趣』。」</w:t>
      </w:r>
    </w:p>
    <w:p w14:paraId="083CEC48" w14:textId="47158BE6" w:rsidR="00A91335" w:rsidRPr="00C81549" w:rsidRDefault="00A91335" w:rsidP="00D364F4">
      <w:pPr>
        <w:pStyle w:val="a3"/>
        <w:spacing w:before="36" w:after="36"/>
        <w:ind w:leftChars="330" w:left="792" w:firstLineChars="0" w:firstLine="0"/>
      </w:pPr>
      <w:r w:rsidRPr="00C81549">
        <w:rPr>
          <w:rFonts w:hAnsi="新細明體"/>
        </w:rPr>
        <w:t>※</w:t>
      </w:r>
      <w:r w:rsidRPr="00C81549">
        <w:t>1</w:t>
      </w:r>
      <w:r w:rsidRPr="00C81549">
        <w:rPr>
          <w:rFonts w:hAnsi="新細明體"/>
        </w:rPr>
        <w:t>倒＝到【甲】。</w:t>
      </w:r>
      <w:r w:rsidR="00716CB1" w:rsidRPr="00C81549">
        <w:rPr>
          <w:rFonts w:hAnsi="新細明體"/>
        </w:rPr>
        <w:t>（大正</w:t>
      </w:r>
      <w:r w:rsidRPr="00C81549">
        <w:t>42</w:t>
      </w:r>
      <w:r w:rsidRPr="00C81549">
        <w:rPr>
          <w:rFonts w:hAnsi="新細明體"/>
        </w:rPr>
        <w:t>，</w:t>
      </w:r>
      <w:r w:rsidRPr="00C81549">
        <w:t>674d</w:t>
      </w:r>
      <w:r w:rsidRPr="00C81549">
        <w:rPr>
          <w:rFonts w:hAnsi="新細明體"/>
        </w:rPr>
        <w:t>，</w:t>
      </w:r>
      <w:r w:rsidRPr="00C81549">
        <w:t>n.7</w:t>
      </w:r>
      <w:r w:rsidRPr="00C81549">
        <w:rPr>
          <w:rFonts w:hAnsi="新細明體"/>
        </w:rPr>
        <w:t>）</w:t>
      </w:r>
    </w:p>
    <w:p w14:paraId="24414985" w14:textId="5A187CBB" w:rsidR="00A91335" w:rsidRPr="00C81549" w:rsidRDefault="00A91335" w:rsidP="00D364F4">
      <w:pPr>
        <w:pStyle w:val="a3"/>
        <w:spacing w:before="36" w:after="36"/>
        <w:ind w:leftChars="330" w:left="792" w:firstLineChars="0" w:firstLine="0"/>
        <w:rPr>
          <w:b/>
          <w:dstrike/>
        </w:rPr>
      </w:pPr>
      <w:r w:rsidRPr="00C81549">
        <w:rPr>
          <w:rFonts w:hAnsi="新細明體"/>
        </w:rPr>
        <w:t>※</w:t>
      </w:r>
      <w:r w:rsidRPr="00C81549">
        <w:t>2</w:t>
      </w:r>
      <w:r w:rsidRPr="00C81549">
        <w:rPr>
          <w:rFonts w:hAnsi="新細明體"/>
        </w:rPr>
        <w:t>參見</w:t>
      </w:r>
      <w:r w:rsidR="00D4335B">
        <w:rPr>
          <w:rFonts w:hAnsi="新細明體" w:hint="eastAsia"/>
          <w:lang w:eastAsia="zh-TW"/>
        </w:rPr>
        <w:t>：</w:t>
      </w:r>
      <w:proofErr w:type="spellStart"/>
      <w:r w:rsidRPr="00C81549">
        <w:rPr>
          <w:rFonts w:hAnsi="新細明體"/>
        </w:rPr>
        <w:t>窺基</w:t>
      </w:r>
      <w:proofErr w:type="spellEnd"/>
      <w:r w:rsidRPr="00C81549">
        <w:rPr>
          <w:rFonts w:hAnsi="新細明體"/>
        </w:rPr>
        <w:t>，《瑜伽師地論略纂》卷</w:t>
      </w:r>
      <w:r w:rsidRPr="00C81549">
        <w:t>15</w:t>
      </w:r>
      <w:r w:rsidR="00716CB1" w:rsidRPr="00C81549">
        <w:rPr>
          <w:rFonts w:hAnsi="新細明體"/>
        </w:rPr>
        <w:t>（</w:t>
      </w:r>
      <w:r w:rsidR="004408A7" w:rsidRPr="00C81549">
        <w:rPr>
          <w:rFonts w:hAnsi="新細明體"/>
        </w:rPr>
        <w:t>CBETA, T43, no. 1829, p. 214a9-10</w:t>
      </w:r>
      <w:r w:rsidRPr="00C81549">
        <w:rPr>
          <w:rFonts w:hAnsi="新細明體"/>
        </w:rPr>
        <w:t>）</w:t>
      </w:r>
    </w:p>
  </w:footnote>
  <w:footnote w:id="37">
    <w:p w14:paraId="22F47B9B" w14:textId="42743556" w:rsidR="001824E7" w:rsidRPr="00C81549" w:rsidRDefault="001824E7" w:rsidP="00002A10">
      <w:pPr>
        <w:pStyle w:val="a3"/>
        <w:spacing w:before="36" w:after="36"/>
        <w:ind w:left="770" w:hangingChars="350" w:hanging="770"/>
      </w:pPr>
      <w:r w:rsidRPr="00C81549">
        <w:rPr>
          <w:rStyle w:val="a5"/>
        </w:rPr>
        <w:footnoteRef/>
      </w:r>
      <w:r w:rsidR="0085601B" w:rsidRPr="00C81549">
        <w:rPr>
          <w:rFonts w:hint="eastAsia"/>
          <w:lang w:eastAsia="zh-TW"/>
        </w:rPr>
        <w:t xml:space="preserve"> </w:t>
      </w:r>
      <w:r w:rsidRPr="00C81549">
        <w:t>（</w:t>
      </w:r>
      <w:r w:rsidRPr="00C81549">
        <w:t>1</w:t>
      </w:r>
      <w:r w:rsidRPr="00C81549">
        <w:t>）</w:t>
      </w:r>
      <w:r w:rsidRPr="00C81549">
        <w:rPr>
          <w:rFonts w:hint="eastAsia"/>
        </w:rPr>
        <w:t>此處六十二見的內容如下圖：（</w:t>
      </w:r>
      <w:proofErr w:type="spellStart"/>
      <w:r w:rsidRPr="00C81549">
        <w:rPr>
          <w:rFonts w:hint="eastAsia"/>
        </w:rPr>
        <w:t>以色蘊為例</w:t>
      </w:r>
      <w:proofErr w:type="spellEnd"/>
      <w:r w:rsidRPr="00C81549">
        <w:rPr>
          <w:rFonts w:hint="eastAsia"/>
        </w:rPr>
        <w:t>）</w:t>
      </w:r>
    </w:p>
    <w:p w14:paraId="1836B849" w14:textId="77777777" w:rsidR="001824E7" w:rsidRPr="00C81549" w:rsidRDefault="001824E7" w:rsidP="00132E21">
      <w:pPr>
        <w:pStyle w:val="a3"/>
        <w:spacing w:before="36" w:after="36"/>
        <w:ind w:leftChars="290" w:left="1268" w:hangingChars="260" w:hanging="572"/>
      </w:pPr>
      <w:r w:rsidRPr="00C81549">
        <w:rPr>
          <w:noProof/>
        </w:rPr>
        <w:drawing>
          <wp:inline distT="0" distB="0" distL="0" distR="0" wp14:anchorId="02BB66B7" wp14:editId="6A603D2A">
            <wp:extent cx="4133086" cy="1631289"/>
            <wp:effectExtent l="19050" t="0" r="764" b="0"/>
            <wp:docPr id="1" name="圖片 0" descr="六十二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六十二見.jpg"/>
                    <pic:cNvPicPr/>
                  </pic:nvPicPr>
                  <pic:blipFill>
                    <a:blip r:embed="rId2"/>
                    <a:stretch>
                      <a:fillRect/>
                    </a:stretch>
                  </pic:blipFill>
                  <pic:spPr>
                    <a:xfrm>
                      <a:off x="0" y="0"/>
                      <a:ext cx="4133086" cy="1631289"/>
                    </a:xfrm>
                    <a:prstGeom prst="rect">
                      <a:avLst/>
                    </a:prstGeom>
                  </pic:spPr>
                </pic:pic>
              </a:graphicData>
            </a:graphic>
          </wp:inline>
        </w:drawing>
      </w:r>
    </w:p>
    <w:p w14:paraId="06488D3C" w14:textId="31718452" w:rsidR="001824E7" w:rsidRPr="00C81549" w:rsidRDefault="001824E7" w:rsidP="005025D3">
      <w:pPr>
        <w:pStyle w:val="a3"/>
        <w:spacing w:before="36" w:after="36"/>
        <w:ind w:leftChars="100" w:left="790" w:hangingChars="250" w:hanging="550"/>
      </w:pPr>
      <w:r w:rsidRPr="00C81549">
        <w:t>（</w:t>
      </w:r>
      <w:r w:rsidRPr="00C81549">
        <w:rPr>
          <w:rFonts w:hint="eastAsia"/>
        </w:rPr>
        <w:t>2</w:t>
      </w:r>
      <w:r w:rsidRPr="00C81549">
        <w:t>）</w:t>
      </w:r>
      <w:r w:rsidR="00752E97" w:rsidRPr="00C81549">
        <w:rPr>
          <w:rFonts w:hint="eastAsia"/>
        </w:rPr>
        <w:t>另參</w:t>
      </w:r>
      <w:r w:rsidRPr="00C81549">
        <w:rPr>
          <w:rFonts w:hint="eastAsia"/>
        </w:rPr>
        <w:t>：</w:t>
      </w:r>
      <w:r w:rsidRPr="00C81549">
        <w:t>［梁］法雲《法華經義記》卷</w:t>
      </w:r>
      <w:r w:rsidRPr="00C81549">
        <w:t>3</w:t>
      </w:r>
      <w:r w:rsidR="008953CC" w:rsidRPr="00C81549">
        <w:t>〈</w:t>
      </w:r>
      <w:r w:rsidR="008953CC" w:rsidRPr="00C81549">
        <w:t>2</w:t>
      </w:r>
      <w:r w:rsidRPr="00C81549">
        <w:t>方便品〉</w:t>
      </w:r>
      <w:r w:rsidR="00716CB1" w:rsidRPr="00C81549">
        <w:rPr>
          <w:rFonts w:hint="eastAsia"/>
        </w:rPr>
        <w:t>（</w:t>
      </w:r>
      <w:r w:rsidR="00EF2A8F" w:rsidRPr="00C81549">
        <w:t xml:space="preserve">CBETA, T33, no. 1715, p. </w:t>
      </w:r>
      <w:r w:rsidRPr="00C81549">
        <w:rPr>
          <w:rFonts w:hint="eastAsia"/>
        </w:rPr>
        <w:t>607a29-b10</w:t>
      </w:r>
      <w:r w:rsidRPr="00C81549">
        <w:rPr>
          <w:rFonts w:hint="eastAsia"/>
        </w:rPr>
        <w:t>）</w:t>
      </w:r>
      <w:r w:rsidR="00D4335B">
        <w:rPr>
          <w:rFonts w:hint="eastAsia"/>
          <w:lang w:eastAsia="zh-TW"/>
        </w:rPr>
        <w:t>；</w:t>
      </w:r>
      <w:r w:rsidRPr="00C81549">
        <w:t>［隋］智顗《妙法蓮華經文句》卷</w:t>
      </w:r>
      <w:r w:rsidRPr="00C81549">
        <w:t>4</w:t>
      </w:r>
      <w:r w:rsidRPr="00C81549">
        <w:t>〈釋方便品〉</w:t>
      </w:r>
      <w:r w:rsidR="00716CB1" w:rsidRPr="00C81549">
        <w:rPr>
          <w:rFonts w:hint="eastAsia"/>
        </w:rPr>
        <w:t>（</w:t>
      </w:r>
      <w:r w:rsidR="008252DB" w:rsidRPr="00C81549">
        <w:t xml:space="preserve">CBETA, T34, no. 1718, p. </w:t>
      </w:r>
      <w:r w:rsidRPr="00C81549">
        <w:rPr>
          <w:rFonts w:hint="eastAsia"/>
        </w:rPr>
        <w:t>56b3-8</w:t>
      </w:r>
      <w:r w:rsidRPr="00C81549">
        <w:rPr>
          <w:rFonts w:hint="eastAsia"/>
        </w:rPr>
        <w:t>）</w:t>
      </w:r>
      <w:r w:rsidR="00D4335B">
        <w:rPr>
          <w:rFonts w:hint="eastAsia"/>
          <w:lang w:eastAsia="zh-TW"/>
        </w:rPr>
        <w:t>；</w:t>
      </w:r>
      <w:r w:rsidRPr="00C81549">
        <w:t>［唐］良賁《仁王護國般若波羅蜜多經疏》卷</w:t>
      </w:r>
      <w:r w:rsidRPr="00C81549">
        <w:t>1</w:t>
      </w:r>
      <w:r w:rsidR="008953CC" w:rsidRPr="00C81549">
        <w:t>〈</w:t>
      </w:r>
      <w:r w:rsidR="008953CC" w:rsidRPr="00C81549">
        <w:t>2</w:t>
      </w:r>
      <w:r w:rsidRPr="00C81549">
        <w:t>觀如來品〉</w:t>
      </w:r>
      <w:r w:rsidR="00716CB1" w:rsidRPr="00C81549">
        <w:rPr>
          <w:rFonts w:hint="eastAsia"/>
        </w:rPr>
        <w:t>（</w:t>
      </w:r>
      <w:r w:rsidR="00F26ED0" w:rsidRPr="00C81549">
        <w:t xml:space="preserve">CBETA, T33, no. 1709, p. </w:t>
      </w:r>
      <w:r w:rsidRPr="00C81549">
        <w:rPr>
          <w:rFonts w:hint="eastAsia"/>
        </w:rPr>
        <w:t>455b27-c3</w:t>
      </w:r>
      <w:r w:rsidRPr="00C81549">
        <w:rPr>
          <w:rFonts w:hint="eastAsia"/>
        </w:rPr>
        <w:t>）</w:t>
      </w:r>
      <w:r w:rsidR="00D4335B">
        <w:rPr>
          <w:rFonts w:hint="eastAsia"/>
          <w:lang w:eastAsia="zh-TW"/>
        </w:rPr>
        <w:t>；</w:t>
      </w:r>
      <w:r w:rsidRPr="00C81549">
        <w:t>［唐］澄觀《大方廣佛華嚴經隨疏演義鈔》卷</w:t>
      </w:r>
      <w:r w:rsidRPr="00C81549">
        <w:t>40</w:t>
      </w:r>
      <w:r w:rsidRPr="00C81549">
        <w:t>〈</w:t>
      </w:r>
      <w:r w:rsidRPr="00C81549">
        <w:t>17</w:t>
      </w:r>
      <w:r w:rsidRPr="00C81549">
        <w:t>初發心功德品〉</w:t>
      </w:r>
      <w:r w:rsidR="00716CB1" w:rsidRPr="00C81549">
        <w:rPr>
          <w:rFonts w:hint="eastAsia"/>
        </w:rPr>
        <w:t>（</w:t>
      </w:r>
      <w:r w:rsidR="00B642EE" w:rsidRPr="00C81549">
        <w:t xml:space="preserve">CBETA, T36, no. 1736, p. </w:t>
      </w:r>
      <w:r w:rsidRPr="00C81549">
        <w:t>307a4-14</w:t>
      </w:r>
      <w:r w:rsidRPr="00C81549">
        <w:rPr>
          <w:rFonts w:hint="eastAsia"/>
        </w:rPr>
        <w:t>）</w:t>
      </w:r>
      <w:r w:rsidR="00D4335B">
        <w:rPr>
          <w:rFonts w:hint="eastAsia"/>
          <w:lang w:eastAsia="zh-TW"/>
        </w:rPr>
        <w:t>；</w:t>
      </w:r>
      <w:r w:rsidRPr="00C81549">
        <w:t>［唐］李通玄《新華嚴經論》卷</w:t>
      </w:r>
      <w:r w:rsidRPr="00C81549">
        <w:t>24</w:t>
      </w:r>
      <w:r w:rsidRPr="00C81549">
        <w:t>〈</w:t>
      </w:r>
      <w:r w:rsidRPr="00C81549">
        <w:t>26</w:t>
      </w:r>
      <w:r w:rsidRPr="00C81549">
        <w:t>十地品〉</w:t>
      </w:r>
      <w:r w:rsidR="00716CB1" w:rsidRPr="00C81549">
        <w:rPr>
          <w:rFonts w:hint="eastAsia"/>
        </w:rPr>
        <w:t>（</w:t>
      </w:r>
      <w:r w:rsidR="009A752C" w:rsidRPr="00C81549">
        <w:t xml:space="preserve">CBETA, T36, no. 1739, p. </w:t>
      </w:r>
      <w:r w:rsidRPr="00C81549">
        <w:t>887c17-21</w:t>
      </w:r>
      <w:r w:rsidRPr="00C81549">
        <w:rPr>
          <w:rFonts w:hint="eastAsia"/>
        </w:rPr>
        <w:t>）</w:t>
      </w:r>
      <w:r w:rsidR="00D4335B">
        <w:rPr>
          <w:rFonts w:hint="eastAsia"/>
          <w:lang w:eastAsia="zh-TW"/>
        </w:rPr>
        <w:t>；</w:t>
      </w:r>
      <w:r w:rsidRPr="00C81549">
        <w:t>［宋］智圓《請觀音經疏闡義鈔》卷</w:t>
      </w:r>
      <w:r w:rsidRPr="00C81549">
        <w:t>1</w:t>
      </w:r>
      <w:r w:rsidR="00716CB1" w:rsidRPr="00C81549">
        <w:rPr>
          <w:rFonts w:hint="eastAsia"/>
        </w:rPr>
        <w:t>（</w:t>
      </w:r>
      <w:r w:rsidR="009A752C" w:rsidRPr="00C81549">
        <w:t xml:space="preserve">CBETA, T39, no. 1801, p. </w:t>
      </w:r>
      <w:r w:rsidRPr="00C81549">
        <w:t>980b16-18</w:t>
      </w:r>
      <w:r w:rsidRPr="00C81549">
        <w:rPr>
          <w:rFonts w:hint="eastAsia"/>
        </w:rPr>
        <w:t>）。</w:t>
      </w:r>
    </w:p>
    <w:p w14:paraId="285ED991" w14:textId="77777777" w:rsidR="001824E7" w:rsidRPr="00C81549" w:rsidRDefault="001824E7" w:rsidP="00A170BC">
      <w:pPr>
        <w:pStyle w:val="a3"/>
        <w:spacing w:before="36" w:after="36"/>
        <w:ind w:leftChars="330" w:left="1232" w:hangingChars="200" w:hanging="440"/>
      </w:pPr>
      <w:r w:rsidRPr="00C81549">
        <w:rPr>
          <w:rFonts w:hint="eastAsia"/>
        </w:rPr>
        <w:t>按：</w:t>
      </w:r>
      <w:r w:rsidRPr="00C81549">
        <w:t>良賁《仁王護國般若波羅蜜多經疏》</w:t>
      </w:r>
      <w:r w:rsidRPr="00C81549">
        <w:rPr>
          <w:rFonts w:hint="eastAsia"/>
        </w:rPr>
        <w:t>與</w:t>
      </w:r>
      <w:r w:rsidRPr="00C81549">
        <w:t>澄觀《大方廣佛華嚴經隨疏演義鈔》</w:t>
      </w:r>
      <w:r w:rsidRPr="00C81549">
        <w:rPr>
          <w:rFonts w:hint="eastAsia"/>
        </w:rPr>
        <w:t>的六十二見與導師的內容完全相同。另三個出處中，色與我的關係為「即色是我，離色是我，我住色中，色住我中」。</w:t>
      </w:r>
    </w:p>
    <w:p w14:paraId="59CD4DF1" w14:textId="1A17373E" w:rsidR="001824E7" w:rsidRPr="00C81549" w:rsidRDefault="001824E7" w:rsidP="005025D3">
      <w:pPr>
        <w:pStyle w:val="a3"/>
        <w:spacing w:before="36" w:after="36"/>
        <w:ind w:leftChars="100" w:left="790" w:hangingChars="250" w:hanging="550"/>
      </w:pPr>
      <w:r w:rsidRPr="00C81549">
        <w:t>（</w:t>
      </w:r>
      <w:r w:rsidRPr="00C81549">
        <w:rPr>
          <w:rFonts w:hint="eastAsia"/>
        </w:rPr>
        <w:t>3</w:t>
      </w:r>
      <w:r w:rsidRPr="00C81549">
        <w:t>）</w:t>
      </w:r>
      <w:r w:rsidR="006B3F62" w:rsidRPr="00C81549">
        <w:t>印順導師</w:t>
      </w:r>
      <w:r w:rsidRPr="00C81549">
        <w:t>，</w:t>
      </w:r>
      <w:r w:rsidRPr="00C81549">
        <w:rPr>
          <w:rFonts w:hAnsi="新細明體"/>
        </w:rPr>
        <w:t>《</w:t>
      </w:r>
      <w:proofErr w:type="spellStart"/>
      <w:r w:rsidRPr="00C81549">
        <w:rPr>
          <w:rFonts w:hAnsi="新細明體"/>
        </w:rPr>
        <w:t>中觀今論</w:t>
      </w:r>
      <w:proofErr w:type="spellEnd"/>
      <w:r w:rsidRPr="00C81549">
        <w:rPr>
          <w:rFonts w:hAnsi="新細明體"/>
        </w:rPr>
        <w:t>》</w:t>
      </w:r>
      <w:r w:rsidRPr="00C81549">
        <w:t>，</w:t>
      </w:r>
      <w:proofErr w:type="spellStart"/>
      <w:r w:rsidRPr="00C81549">
        <w:t>第</w:t>
      </w:r>
      <w:r w:rsidRPr="00C81549">
        <w:rPr>
          <w:rFonts w:hint="eastAsia"/>
        </w:rPr>
        <w:t>十一</w:t>
      </w:r>
      <w:r w:rsidRPr="00C81549">
        <w:t>章</w:t>
      </w:r>
      <w:r w:rsidRPr="00C81549">
        <w:rPr>
          <w:rFonts w:hint="eastAsia"/>
        </w:rPr>
        <w:t>，第二節</w:t>
      </w:r>
      <w:r w:rsidRPr="00C81549">
        <w:t>〈</w:t>
      </w:r>
      <w:r w:rsidRPr="00C81549">
        <w:rPr>
          <w:rFonts w:hint="eastAsia"/>
        </w:rPr>
        <w:t>緣起空有</w:t>
      </w:r>
      <w:proofErr w:type="spellEnd"/>
      <w:r w:rsidRPr="00C81549">
        <w:t>〉，</w:t>
      </w:r>
      <w:r w:rsidRPr="00C81549">
        <w:t>pp.</w:t>
      </w:r>
      <w:r w:rsidRPr="00C81549">
        <w:rPr>
          <w:rFonts w:hint="eastAsia"/>
        </w:rPr>
        <w:t>247-248</w:t>
      </w:r>
      <w:r w:rsidRPr="00C81549">
        <w:t>：</w:t>
      </w:r>
    </w:p>
    <w:p w14:paraId="3433EE38" w14:textId="0525A185" w:rsidR="001824E7" w:rsidRPr="00C81549" w:rsidRDefault="001824E7" w:rsidP="006C4F60">
      <w:pPr>
        <w:pStyle w:val="a3"/>
        <w:spacing w:before="36" w:after="36"/>
        <w:ind w:leftChars="330" w:left="792" w:firstLineChars="0" w:firstLine="0"/>
        <w:rPr>
          <w:rFonts w:ascii="標楷體" w:eastAsia="標楷體" w:hAnsi="標楷體"/>
        </w:rPr>
      </w:pPr>
      <w:r w:rsidRPr="00C81549">
        <w:rPr>
          <w:rFonts w:ascii="標楷體" w:eastAsia="標楷體" w:hAnsi="標楷體" w:hint="eastAsia"/>
        </w:rPr>
        <w:t>經說我依五蘊而有，常人雖種種執我，</w:t>
      </w:r>
      <w:r w:rsidRPr="00C81549">
        <w:rPr>
          <w:rFonts w:ascii="標楷體" w:eastAsia="標楷體" w:hAnsi="標楷體"/>
        </w:rPr>
        <w:t>而假我是不離五蘊假合的身心的。所以觀我性空，須在五蘊的和合相續中觀察。此可分為總別的兩種觀察：別觀，即是於色受等上各各別觀：如觀色是我嗎？受到識是我嗎？總觀，即是於五蘊和合上，總觀無我。《阿含經》常作三種觀：(一)、色（五蘊之一）不即是我，(二)、不離色是我，(三)、色與我不相在。</w:t>
      </w:r>
      <w:r w:rsidRPr="00C81549">
        <w:rPr>
          <w:rFonts w:ascii="標楷體" w:eastAsia="標楷體" w:hAnsi="標楷體"/>
          <w:shd w:val="pct15" w:color="auto" w:fill="FFFFFF"/>
        </w:rPr>
        <w:t>……</w:t>
      </w:r>
      <w:r w:rsidRPr="00C81549">
        <w:rPr>
          <w:rFonts w:ascii="標楷體" w:eastAsia="標楷體" w:hAnsi="標楷體"/>
        </w:rPr>
        <w:t>此三句，或分為四句：(一)、色不即我，(二)、不離我，(三)、色不在我中，(四)、我不在色中。</w:t>
      </w:r>
      <w:r w:rsidRPr="00C81549">
        <w:rPr>
          <w:rFonts w:ascii="標楷體" w:eastAsia="標楷體" w:hAnsi="標楷體"/>
          <w:b/>
        </w:rPr>
        <w:t>一是我見；後三是我所見。約五蘊說，即成為二十種我我所見</w:t>
      </w:r>
      <w:r w:rsidRPr="00C81549">
        <w:rPr>
          <w:rFonts w:ascii="標楷體" w:eastAsia="標楷體" w:hAnsi="標楷體"/>
        </w:rPr>
        <w:t>。《中論》多用五求破，即於四句外更加一句：色不屬於我。</w:t>
      </w:r>
    </w:p>
    <w:p w14:paraId="4746A1C0" w14:textId="4BA5A64E" w:rsidR="001824E7" w:rsidRPr="00C81549" w:rsidRDefault="001824E7" w:rsidP="006C4F60">
      <w:pPr>
        <w:pStyle w:val="a3"/>
        <w:spacing w:before="36" w:after="36"/>
        <w:ind w:leftChars="330" w:left="792" w:firstLineChars="0" w:firstLine="0"/>
      </w:pPr>
      <w:proofErr w:type="spellStart"/>
      <w:r w:rsidRPr="00C81549">
        <w:t>參見</w:t>
      </w:r>
      <w:proofErr w:type="spellEnd"/>
      <w:r w:rsidR="005A13DC" w:rsidRPr="00C81549">
        <w:rPr>
          <w:rFonts w:hint="eastAsia"/>
        </w:rPr>
        <w:t>：</w:t>
      </w:r>
      <w:r w:rsidRPr="00C81549">
        <w:t>［劉宋］求那跋陀羅譯《雜阿含經》卷</w:t>
      </w:r>
      <w:r w:rsidRPr="00C81549">
        <w:t>2</w:t>
      </w:r>
      <w:r w:rsidRPr="00C81549">
        <w:rPr>
          <w:rFonts w:hint="eastAsia"/>
        </w:rPr>
        <w:t>（</w:t>
      </w:r>
      <w:r w:rsidRPr="00C81549">
        <w:t>45</w:t>
      </w:r>
      <w:r w:rsidRPr="00C81549">
        <w:t>經</w:t>
      </w:r>
      <w:r w:rsidRPr="00C81549">
        <w:rPr>
          <w:rFonts w:hint="eastAsia"/>
        </w:rPr>
        <w:t>）</w:t>
      </w:r>
      <w:r w:rsidR="00716CB1" w:rsidRPr="00C81549">
        <w:t>（</w:t>
      </w:r>
      <w:r w:rsidR="00C877D9" w:rsidRPr="00C81549">
        <w:t xml:space="preserve">CBETA, T02, no. 99, p. </w:t>
      </w:r>
      <w:r w:rsidRPr="00C81549">
        <w:t>11b1-20</w:t>
      </w:r>
      <w:r w:rsidRPr="00C81549">
        <w:t>）</w:t>
      </w:r>
      <w:r w:rsidR="0017400E" w:rsidRPr="00C81549">
        <w:rPr>
          <w:rFonts w:hint="eastAsia"/>
          <w:lang w:eastAsia="zh-TW"/>
        </w:rPr>
        <w:t>、</w:t>
      </w:r>
      <w:r w:rsidRPr="00C81549">
        <w:rPr>
          <w:rFonts w:hint="eastAsia"/>
        </w:rPr>
        <w:t>（</w:t>
      </w:r>
      <w:r w:rsidRPr="00C81549">
        <w:t>57</w:t>
      </w:r>
      <w:r w:rsidRPr="00C81549">
        <w:t>經</w:t>
      </w:r>
      <w:r w:rsidRPr="00C81549">
        <w:rPr>
          <w:rFonts w:hint="eastAsia"/>
        </w:rPr>
        <w:t>）</w:t>
      </w:r>
      <w:r w:rsidR="00716CB1" w:rsidRPr="00C81549">
        <w:t>（</w:t>
      </w:r>
      <w:r w:rsidR="006215B0" w:rsidRPr="00C81549">
        <w:t xml:space="preserve">CBETA, T02, no. 99, p. </w:t>
      </w:r>
      <w:r w:rsidRPr="00C81549">
        <w:t>14a2-b11</w:t>
      </w:r>
      <w:r w:rsidRPr="00C81549">
        <w:t>）</w:t>
      </w:r>
      <w:r w:rsidR="00D4335B">
        <w:rPr>
          <w:rFonts w:hint="eastAsia"/>
          <w:lang w:eastAsia="zh-TW"/>
        </w:rPr>
        <w:t>；</w:t>
      </w:r>
      <w:r w:rsidRPr="00C81549">
        <w:t>卷</w:t>
      </w:r>
      <w:r w:rsidRPr="00C81549">
        <w:t>5</w:t>
      </w:r>
      <w:r w:rsidRPr="00C81549">
        <w:rPr>
          <w:rFonts w:hint="eastAsia"/>
        </w:rPr>
        <w:t>（</w:t>
      </w:r>
      <w:r w:rsidRPr="00C81549">
        <w:t>109</w:t>
      </w:r>
      <w:r w:rsidRPr="00C81549">
        <w:t>經</w:t>
      </w:r>
      <w:r w:rsidRPr="00C81549">
        <w:rPr>
          <w:rFonts w:hint="eastAsia"/>
        </w:rPr>
        <w:t>）</w:t>
      </w:r>
      <w:r w:rsidR="00716CB1" w:rsidRPr="00C81549">
        <w:t>（</w:t>
      </w:r>
      <w:r w:rsidR="006215B0" w:rsidRPr="00C81549">
        <w:t xml:space="preserve">CBETA, T02, no. 99, </w:t>
      </w:r>
      <w:r w:rsidR="006215B0" w:rsidRPr="00C81549">
        <w:rPr>
          <w:lang w:val="en-US"/>
        </w:rPr>
        <w:t>p</w:t>
      </w:r>
      <w:proofErr w:type="spellStart"/>
      <w:r w:rsidR="006215B0" w:rsidRPr="00C81549">
        <w:t>p</w:t>
      </w:r>
      <w:proofErr w:type="spellEnd"/>
      <w:r w:rsidR="006215B0" w:rsidRPr="00C81549">
        <w:t xml:space="preserve">. </w:t>
      </w:r>
      <w:r w:rsidRPr="00C81549">
        <w:t>34a24-35a16</w:t>
      </w:r>
      <w:r w:rsidRPr="00C81549">
        <w:t>）</w:t>
      </w:r>
      <w:r w:rsidR="0017400E" w:rsidRPr="00C81549">
        <w:rPr>
          <w:rFonts w:hint="eastAsia"/>
          <w:lang w:eastAsia="zh-TW"/>
        </w:rPr>
        <w:t>、</w:t>
      </w:r>
      <w:r w:rsidRPr="00C81549">
        <w:rPr>
          <w:rFonts w:hint="eastAsia"/>
        </w:rPr>
        <w:t>（</w:t>
      </w:r>
      <w:r w:rsidRPr="00C81549">
        <w:t>110</w:t>
      </w:r>
      <w:r w:rsidRPr="00C81549">
        <w:t>經</w:t>
      </w:r>
      <w:r w:rsidRPr="00C81549">
        <w:rPr>
          <w:rFonts w:hint="eastAsia"/>
        </w:rPr>
        <w:t>）</w:t>
      </w:r>
      <w:r w:rsidR="00716CB1" w:rsidRPr="00C81549">
        <w:t>（</w:t>
      </w:r>
      <w:r w:rsidR="006215B0" w:rsidRPr="00C81549">
        <w:t>CBETA, T02, no. 99, p</w:t>
      </w:r>
      <w:r w:rsidR="006215B0" w:rsidRPr="00C81549">
        <w:rPr>
          <w:lang w:val="en-US"/>
        </w:rPr>
        <w:t>p</w:t>
      </w:r>
      <w:r w:rsidR="006215B0" w:rsidRPr="00C81549">
        <w:t xml:space="preserve">. </w:t>
      </w:r>
      <w:r w:rsidRPr="00C81549">
        <w:t>35a17-37b25</w:t>
      </w:r>
      <w:r w:rsidRPr="00C81549">
        <w:t>）。</w:t>
      </w:r>
    </w:p>
    <w:p w14:paraId="7BB8208F" w14:textId="604DF2C1" w:rsidR="001824E7" w:rsidRPr="00C81549" w:rsidRDefault="001824E7" w:rsidP="005025D3">
      <w:pPr>
        <w:pStyle w:val="a3"/>
        <w:spacing w:before="36" w:after="36"/>
        <w:ind w:leftChars="100" w:left="790" w:hangingChars="250" w:hanging="550"/>
      </w:pPr>
      <w:r w:rsidRPr="00C81549">
        <w:t>（</w:t>
      </w:r>
      <w:r w:rsidRPr="00C81549">
        <w:rPr>
          <w:rFonts w:hint="eastAsia"/>
        </w:rPr>
        <w:t>4</w:t>
      </w:r>
      <w:r w:rsidRPr="00C81549">
        <w:t>）</w:t>
      </w:r>
      <w:r w:rsidR="006B3F62" w:rsidRPr="00C81549">
        <w:t>印順導師</w:t>
      </w:r>
      <w:r w:rsidRPr="00C81549">
        <w:t>，</w:t>
      </w:r>
      <w:r w:rsidRPr="00C81549">
        <w:rPr>
          <w:rFonts w:hAnsi="新細明體"/>
        </w:rPr>
        <w:t>《</w:t>
      </w:r>
      <w:proofErr w:type="spellStart"/>
      <w:r w:rsidRPr="00C81549">
        <w:rPr>
          <w:rFonts w:hAnsi="新細明體"/>
        </w:rPr>
        <w:t>性空學探源</w:t>
      </w:r>
      <w:proofErr w:type="spellEnd"/>
      <w:r w:rsidRPr="00C81549">
        <w:rPr>
          <w:rFonts w:hAnsi="新細明體"/>
        </w:rPr>
        <w:t>》</w:t>
      </w:r>
      <w:r w:rsidRPr="00C81549">
        <w:t>，</w:t>
      </w:r>
      <w:proofErr w:type="spellStart"/>
      <w:r w:rsidRPr="00C81549">
        <w:t>第</w:t>
      </w:r>
      <w:r w:rsidRPr="00C81549">
        <w:rPr>
          <w:rFonts w:hint="eastAsia"/>
        </w:rPr>
        <w:t>二</w:t>
      </w:r>
      <w:r w:rsidRPr="00C81549">
        <w:t>章</w:t>
      </w:r>
      <w:r w:rsidRPr="00C81549">
        <w:rPr>
          <w:rFonts w:hint="eastAsia"/>
        </w:rPr>
        <w:t>，第二節，第四項</w:t>
      </w:r>
      <w:r w:rsidRPr="00C81549">
        <w:t>〈</w:t>
      </w:r>
      <w:r w:rsidRPr="00C81549">
        <w:rPr>
          <w:rFonts w:hint="eastAsia"/>
        </w:rPr>
        <w:t>我法空有</w:t>
      </w:r>
      <w:proofErr w:type="spellEnd"/>
      <w:r w:rsidRPr="00C81549">
        <w:t>〉，</w:t>
      </w:r>
      <w:r w:rsidRPr="00C81549">
        <w:t>p.</w:t>
      </w:r>
      <w:r w:rsidRPr="00C81549">
        <w:rPr>
          <w:rFonts w:hint="eastAsia"/>
        </w:rPr>
        <w:t>67</w:t>
      </w:r>
      <w:r w:rsidRPr="00C81549">
        <w:t>：</w:t>
      </w:r>
    </w:p>
    <w:p w14:paraId="61C5F7AC" w14:textId="77777777" w:rsidR="001824E7" w:rsidRPr="00C81549" w:rsidRDefault="001824E7" w:rsidP="00E54411">
      <w:pPr>
        <w:pStyle w:val="a3"/>
        <w:spacing w:before="36" w:after="36"/>
        <w:ind w:leftChars="330" w:left="792" w:firstLineChars="0" w:firstLine="0"/>
        <w:rPr>
          <w:b/>
          <w:dstrike/>
        </w:rPr>
      </w:pPr>
      <w:r w:rsidRPr="00C81549">
        <w:rPr>
          <w:rFonts w:ascii="標楷體" w:eastAsia="標楷體" w:hAnsi="標楷體"/>
        </w:rPr>
        <w:t>這與上面所說的「身與命一」、「身與命異」二見的意義，是完全相合的。這是「我」的兩點根本命題，只要認為有我，都不出這兩種看法，所以契經中說這二見是諸見（六十二見）的根本。印證到宗教上，有的宗教家說：上帝是超越宇宙萬有而存在的。佛法看，上帝是「我」的擴大；那麼，這就是「命與身異」，「離蘊計我」。另一類宗教家說：上帝是充滿一切的，現實的宇宙萬有，是上帝具體的表現；這是「命與身一」，「即蘊計我」了。這在哲學上，則叫做超越神論與泛神論。總之，這二見，是以我我所見為根本，演進即成我與世間，我與一切法。這自他、內外、能所的關係，或以為即，或以為離，便成為「身與命一」、「身與命異」的二見，乃至於六十二見，一切邪見。追根結柢說：一切邪見皆出自二見，二見是建立在自他、內外、能所對待關涉的我我所見上，我我所見的根本是執有常恆不變自在者的薩迦耶見。所以一切邪見執著，都是建立在「我」執上的。</w:t>
      </w:r>
    </w:p>
  </w:footnote>
  <w:footnote w:id="38">
    <w:p w14:paraId="01A2BEDE" w14:textId="26D2EF39" w:rsidR="00412724" w:rsidRPr="00C81549" w:rsidRDefault="00412724" w:rsidP="00F66BFB">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w:t>
      </w:r>
      <w:proofErr w:type="spellStart"/>
      <w:r w:rsidRPr="00C81549">
        <w:t>唐］玄奘譯</w:t>
      </w:r>
      <w:proofErr w:type="spellEnd"/>
      <w:r w:rsidRPr="00C81549">
        <w:rPr>
          <w:rFonts w:hint="eastAsia"/>
        </w:rPr>
        <w:t>，</w:t>
      </w:r>
      <w:r w:rsidRPr="00C81549">
        <w:t>《</w:t>
      </w:r>
      <w:proofErr w:type="spellStart"/>
      <w:r w:rsidRPr="00C81549">
        <w:t>大般若波羅蜜多經</w:t>
      </w:r>
      <w:proofErr w:type="spellEnd"/>
      <w:r w:rsidRPr="00C81549">
        <w:t>》</w:t>
      </w:r>
      <w:r w:rsidRPr="00C81549">
        <w:rPr>
          <w:rFonts w:hint="eastAsia"/>
        </w:rPr>
        <w:t>〈初分〉</w:t>
      </w:r>
      <w:r w:rsidRPr="00C81549">
        <w:t>卷</w:t>
      </w:r>
      <w:r w:rsidRPr="00C81549">
        <w:t>4</w:t>
      </w:r>
      <w:r w:rsidR="008953CC" w:rsidRPr="00C81549">
        <w:t>〈</w:t>
      </w:r>
      <w:r w:rsidR="008953CC" w:rsidRPr="00C81549">
        <w:t>2</w:t>
      </w:r>
      <w:r w:rsidRPr="00C81549">
        <w:t>學觀品〉</w:t>
      </w:r>
      <w:r w:rsidR="00716CB1" w:rsidRPr="00C81549">
        <w:t>（</w:t>
      </w:r>
      <w:r w:rsidR="000E167A" w:rsidRPr="00C81549">
        <w:t xml:space="preserve">CBETA, T05, no. 220, p. </w:t>
      </w:r>
      <w:r w:rsidRPr="00C81549">
        <w:t>17b25-c16</w:t>
      </w:r>
      <w:r w:rsidRPr="00C81549">
        <w:t>）。</w:t>
      </w:r>
    </w:p>
    <w:p w14:paraId="5B80E998" w14:textId="626A6096" w:rsidR="00412724" w:rsidRPr="00C81549" w:rsidRDefault="00412724" w:rsidP="005025D3">
      <w:pPr>
        <w:pStyle w:val="a3"/>
        <w:spacing w:before="36" w:after="36"/>
        <w:ind w:leftChars="100" w:left="790" w:hangingChars="250" w:hanging="550"/>
      </w:pPr>
      <w:r w:rsidRPr="00C81549">
        <w:t>（</w:t>
      </w:r>
      <w:r w:rsidRPr="00C81549">
        <w:t>2</w:t>
      </w:r>
      <w:r w:rsidRPr="00C81549">
        <w:t>）</w:t>
      </w:r>
      <w:r w:rsidR="00752E97" w:rsidRPr="00C81549">
        <w:t>另參</w:t>
      </w:r>
      <w:r w:rsidR="00D4335B">
        <w:rPr>
          <w:rFonts w:hint="eastAsia"/>
          <w:lang w:eastAsia="zh-TW"/>
        </w:rPr>
        <w:t>：</w:t>
      </w:r>
      <w:r w:rsidRPr="00C81549">
        <w:t>［</w:t>
      </w:r>
      <w:proofErr w:type="spellStart"/>
      <w:r w:rsidRPr="00C81549">
        <w:t>唐］玄奘譯</w:t>
      </w:r>
      <w:proofErr w:type="spellEnd"/>
      <w:r w:rsidRPr="00C81549">
        <w:rPr>
          <w:rFonts w:hint="eastAsia"/>
        </w:rPr>
        <w:t>，</w:t>
      </w:r>
      <w:r w:rsidRPr="00C81549">
        <w:t>《</w:t>
      </w:r>
      <w:proofErr w:type="spellStart"/>
      <w:r w:rsidRPr="00C81549">
        <w:t>大般若波羅蜜多經</w:t>
      </w:r>
      <w:proofErr w:type="spellEnd"/>
      <w:r w:rsidRPr="00C81549">
        <w:t>》</w:t>
      </w:r>
      <w:r w:rsidRPr="00C81549">
        <w:rPr>
          <w:rFonts w:hint="eastAsia"/>
        </w:rPr>
        <w:t>〈第二分〉</w:t>
      </w:r>
      <w:r w:rsidRPr="00C81549">
        <w:t>卷</w:t>
      </w:r>
      <w:r w:rsidRPr="00C81549">
        <w:t>402</w:t>
      </w:r>
      <w:r w:rsidRPr="00C81549">
        <w:t>〈</w:t>
      </w:r>
      <w:r w:rsidRPr="00C81549">
        <w:t>3</w:t>
      </w:r>
      <w:r w:rsidRPr="00C81549">
        <w:t>觀照品〉</w:t>
      </w:r>
      <w:r w:rsidR="00716CB1" w:rsidRPr="00C81549">
        <w:t>（</w:t>
      </w:r>
      <w:r w:rsidR="000E167A" w:rsidRPr="00C81549">
        <w:t xml:space="preserve">CBETA, T07, no. 220, p. </w:t>
      </w:r>
      <w:r w:rsidRPr="00C81549">
        <w:t>11b25-c16</w:t>
      </w:r>
      <w:r w:rsidRPr="00C81549">
        <w:t>）</w:t>
      </w:r>
      <w:r w:rsidR="00D4335B">
        <w:rPr>
          <w:rFonts w:hint="eastAsia"/>
          <w:lang w:eastAsia="zh-TW"/>
        </w:rPr>
        <w:t>；</w:t>
      </w:r>
      <w:r w:rsidRPr="00C81549">
        <w:rPr>
          <w:rFonts w:hint="eastAsia"/>
        </w:rPr>
        <w:t>〈第三分〉</w:t>
      </w:r>
      <w:r w:rsidRPr="00C81549">
        <w:t>卷</w:t>
      </w:r>
      <w:r w:rsidRPr="00C81549">
        <w:t>480</w:t>
      </w:r>
      <w:r w:rsidR="008953CC" w:rsidRPr="00C81549">
        <w:t>〈</w:t>
      </w:r>
      <w:r w:rsidR="008953CC" w:rsidRPr="00C81549">
        <w:t>2</w:t>
      </w:r>
      <w:r w:rsidRPr="00C81549">
        <w:t>舍利子品〉</w:t>
      </w:r>
      <w:r w:rsidR="00716CB1" w:rsidRPr="00C81549">
        <w:t>（</w:t>
      </w:r>
      <w:r w:rsidR="00B6629E" w:rsidRPr="00C81549">
        <w:t xml:space="preserve">CBETA, T07, no. 220, p. </w:t>
      </w:r>
      <w:r w:rsidRPr="00C81549">
        <w:t>433b8-28</w:t>
      </w:r>
      <w:r w:rsidRPr="00C81549">
        <w:t>）。</w:t>
      </w:r>
    </w:p>
  </w:footnote>
  <w:footnote w:id="39">
    <w:p w14:paraId="2C52DE79" w14:textId="1A3E3A9F" w:rsidR="00143E93" w:rsidRPr="00C81549" w:rsidRDefault="00143E93" w:rsidP="00253765">
      <w:pPr>
        <w:pStyle w:val="a3"/>
        <w:spacing w:before="36" w:after="36"/>
        <w:ind w:left="242" w:hangingChars="110" w:hanging="242"/>
        <w:rPr>
          <w:lang w:eastAsia="zh-TW"/>
        </w:rPr>
      </w:pPr>
      <w:r w:rsidRPr="00C81549">
        <w:rPr>
          <w:rStyle w:val="a5"/>
        </w:rPr>
        <w:footnoteRef/>
      </w:r>
      <w:r w:rsidRPr="00C81549">
        <w:t xml:space="preserve"> </w:t>
      </w:r>
      <w:r w:rsidRPr="00C81549">
        <w:rPr>
          <w:rFonts w:hint="eastAsia"/>
          <w:lang w:eastAsia="zh-TW"/>
        </w:rPr>
        <w:t>按：</w:t>
      </w:r>
      <w:r w:rsidR="00FD22FD" w:rsidRPr="00C81549">
        <w:rPr>
          <w:rFonts w:hint="eastAsia"/>
          <w:lang w:eastAsia="zh-TW"/>
        </w:rPr>
        <w:t>早期出版的《</w:t>
      </w:r>
      <w:proofErr w:type="spellStart"/>
      <w:r w:rsidR="00FD22FD" w:rsidRPr="00C81549">
        <w:rPr>
          <w:rFonts w:hint="eastAsia"/>
        </w:rPr>
        <w:t>攝大乘論</w:t>
      </w:r>
      <w:r w:rsidR="00FD22FD" w:rsidRPr="00C81549">
        <w:rPr>
          <w:rFonts w:hint="eastAsia"/>
          <w:lang w:eastAsia="zh-TW"/>
        </w:rPr>
        <w:t>講記</w:t>
      </w:r>
      <w:proofErr w:type="spellEnd"/>
      <w:r w:rsidR="00FD22FD" w:rsidRPr="00C81549">
        <w:rPr>
          <w:rFonts w:hint="eastAsia"/>
          <w:lang w:eastAsia="zh-TW"/>
        </w:rPr>
        <w:t>》，</w:t>
      </w:r>
      <w:proofErr w:type="spellStart"/>
      <w:r w:rsidR="004B5D88" w:rsidRPr="00C81549">
        <w:rPr>
          <w:rFonts w:hint="eastAsia"/>
          <w:lang w:eastAsia="zh-TW"/>
        </w:rPr>
        <w:t>只作「</w:t>
      </w:r>
      <w:r w:rsidR="00CB4A47" w:rsidRPr="00C81549">
        <w:rPr>
          <w:rFonts w:ascii="標楷體" w:eastAsia="標楷體" w:hAnsi="標楷體" w:cs="標楷體" w:hint="eastAsia"/>
          <w:lang w:eastAsia="zh-TW"/>
        </w:rPr>
        <w:t>現在且引般若經文</w:t>
      </w:r>
      <w:proofErr w:type="spellEnd"/>
      <w:r w:rsidR="004B5D88" w:rsidRPr="00C81549">
        <w:rPr>
          <w:rFonts w:hint="eastAsia"/>
          <w:lang w:eastAsia="zh-TW"/>
        </w:rPr>
        <w:t>」；</w:t>
      </w:r>
      <w:proofErr w:type="spellStart"/>
      <w:r w:rsidR="006E5BF9" w:rsidRPr="00C81549">
        <w:rPr>
          <w:rFonts w:hint="eastAsia"/>
          <w:lang w:eastAsia="zh-TW"/>
        </w:rPr>
        <w:t>後期</w:t>
      </w:r>
      <w:proofErr w:type="spellEnd"/>
      <w:r w:rsidR="006E5BF9" w:rsidRPr="00C81549">
        <w:rPr>
          <w:rFonts w:hint="eastAsia"/>
          <w:lang w:eastAsia="zh-TW"/>
        </w:rPr>
        <w:t>（如</w:t>
      </w:r>
      <w:r w:rsidR="006E5BF9" w:rsidRPr="00C81549">
        <w:rPr>
          <w:rFonts w:hint="eastAsia"/>
          <w:lang w:eastAsia="zh-TW"/>
        </w:rPr>
        <w:t>2</w:t>
      </w:r>
      <w:r w:rsidR="006E5BF9" w:rsidRPr="00C81549">
        <w:rPr>
          <w:lang w:eastAsia="zh-TW"/>
        </w:rPr>
        <w:t>013</w:t>
      </w:r>
      <w:r w:rsidR="006E5BF9" w:rsidRPr="00C81549">
        <w:rPr>
          <w:rFonts w:hint="eastAsia"/>
          <w:lang w:eastAsia="zh-TW"/>
        </w:rPr>
        <w:t>年</w:t>
      </w:r>
      <w:r w:rsidR="006E5BF9" w:rsidRPr="00C81549">
        <w:rPr>
          <w:rFonts w:hint="eastAsia"/>
          <w:lang w:eastAsia="zh-TW"/>
        </w:rPr>
        <w:t>8</w:t>
      </w:r>
      <w:r w:rsidR="006E5BF9" w:rsidRPr="00C81549">
        <w:rPr>
          <w:rFonts w:hint="eastAsia"/>
          <w:lang w:eastAsia="zh-TW"/>
        </w:rPr>
        <w:t>月）</w:t>
      </w:r>
      <w:r w:rsidR="009114CC" w:rsidRPr="00C81549">
        <w:rPr>
          <w:rFonts w:hint="eastAsia"/>
          <w:lang w:eastAsia="zh-TW"/>
        </w:rPr>
        <w:t>版本</w:t>
      </w:r>
      <w:r w:rsidR="00027C31" w:rsidRPr="00C81549">
        <w:rPr>
          <w:rFonts w:hint="eastAsia"/>
          <w:lang w:eastAsia="zh-TW"/>
        </w:rPr>
        <w:t>則為「</w:t>
      </w:r>
      <w:r w:rsidR="00BA02B1" w:rsidRPr="00C81549">
        <w:rPr>
          <w:rFonts w:ascii="標楷體" w:eastAsia="標楷體" w:hAnsi="標楷體" w:cs="標楷體" w:hint="eastAsia"/>
          <w:lang w:eastAsia="zh-TW"/>
        </w:rPr>
        <w:t>現在且引無性《攝大乘論釋》所引《大般若經》文</w:t>
      </w:r>
      <w:r w:rsidR="00027C31" w:rsidRPr="00C81549">
        <w:rPr>
          <w:rFonts w:hint="eastAsia"/>
          <w:lang w:eastAsia="zh-TW"/>
        </w:rPr>
        <w:t>」。</w:t>
      </w:r>
      <w:r w:rsidR="006A44E2" w:rsidRPr="00C81549">
        <w:rPr>
          <w:rFonts w:hint="eastAsia"/>
          <w:lang w:eastAsia="zh-TW"/>
        </w:rPr>
        <w:t>茲參考後期版本</w:t>
      </w:r>
      <w:r w:rsidR="004C6FB3" w:rsidRPr="00C81549">
        <w:rPr>
          <w:rFonts w:hint="eastAsia"/>
          <w:lang w:eastAsia="zh-TW"/>
        </w:rPr>
        <w:t>而</w:t>
      </w:r>
      <w:r w:rsidR="00D55B1F">
        <w:rPr>
          <w:rFonts w:hint="eastAsia"/>
          <w:lang w:eastAsia="zh-TW"/>
        </w:rPr>
        <w:t>增</w:t>
      </w:r>
      <w:r w:rsidR="004C6FB3" w:rsidRPr="00C81549">
        <w:rPr>
          <w:rFonts w:hint="eastAsia"/>
          <w:lang w:eastAsia="zh-TW"/>
        </w:rPr>
        <w:t>訂。</w:t>
      </w:r>
    </w:p>
  </w:footnote>
  <w:footnote w:id="40">
    <w:p w14:paraId="117A9843" w14:textId="77777777" w:rsidR="00A4540C" w:rsidRPr="00C81549" w:rsidRDefault="00A4540C" w:rsidP="00132E21">
      <w:pPr>
        <w:pStyle w:val="a3"/>
        <w:spacing w:before="36" w:after="36"/>
        <w:ind w:left="220" w:hanging="220"/>
        <w:rPr>
          <w:lang w:eastAsia="zh-TW"/>
        </w:rPr>
      </w:pPr>
      <w:r w:rsidRPr="00C81549">
        <w:rPr>
          <w:rStyle w:val="a5"/>
        </w:rPr>
        <w:footnoteRef/>
      </w:r>
      <w:r w:rsidRPr="00C81549">
        <w:t xml:space="preserve"> </w:t>
      </w:r>
      <w:r w:rsidRPr="00C81549">
        <w:rPr>
          <w:rFonts w:hint="eastAsia"/>
        </w:rPr>
        <w:t>《攝大乘論釋》卷</w:t>
      </w:r>
      <w:r w:rsidRPr="00C81549">
        <w:rPr>
          <w:rFonts w:hint="eastAsia"/>
        </w:rPr>
        <w:t>4(CBETA, T31, no. 1598, p. 405, b14-22)</w:t>
      </w:r>
      <w:r w:rsidRPr="00C81549">
        <w:rPr>
          <w:rFonts w:hint="eastAsia"/>
        </w:rPr>
        <w:t>。</w:t>
      </w:r>
    </w:p>
  </w:footnote>
  <w:footnote w:id="41">
    <w:p w14:paraId="7F66C9B9" w14:textId="13CB5E43" w:rsidR="00B36CCA" w:rsidRPr="00C81549" w:rsidRDefault="00B36CCA" w:rsidP="00F66BFB">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405b14-22</w:t>
      </w:r>
      <w:r w:rsidRPr="00C81549">
        <w:t>）。</w:t>
      </w:r>
    </w:p>
    <w:p w14:paraId="2555CA2D" w14:textId="660857D3" w:rsidR="00B36CCA" w:rsidRPr="00C81549" w:rsidRDefault="00B36CCA" w:rsidP="005025D3">
      <w:pPr>
        <w:pStyle w:val="a3"/>
        <w:spacing w:before="36" w:after="36"/>
        <w:ind w:leftChars="100" w:left="790" w:hangingChars="250" w:hanging="550"/>
        <w:rPr>
          <w:rFonts w:hAnsi="新細明體"/>
        </w:rPr>
      </w:pPr>
      <w:r w:rsidRPr="00C81549">
        <w:t>（</w:t>
      </w:r>
      <w:r w:rsidRPr="00C81549">
        <w:t>2</w:t>
      </w:r>
      <w:r w:rsidRPr="00C81549">
        <w:t>）</w:t>
      </w:r>
      <w:r w:rsidR="006B3F62" w:rsidRPr="00C81549">
        <w:rPr>
          <w:rFonts w:hint="eastAsia"/>
        </w:rPr>
        <w:t>印順導師</w:t>
      </w:r>
      <w:r w:rsidRPr="00C81549">
        <w:rPr>
          <w:rFonts w:hint="eastAsia"/>
        </w:rPr>
        <w:t>，</w:t>
      </w:r>
      <w:r w:rsidRPr="00C81549">
        <w:rPr>
          <w:rFonts w:hAnsi="新細明體"/>
        </w:rPr>
        <w:t>《</w:t>
      </w:r>
      <w:proofErr w:type="spellStart"/>
      <w:r w:rsidRPr="00C81549">
        <w:rPr>
          <w:rFonts w:hAnsi="新細明體"/>
        </w:rPr>
        <w:t>初期大乘佛教之起源與開展</w:t>
      </w:r>
      <w:proofErr w:type="spellEnd"/>
      <w:r w:rsidRPr="00C81549">
        <w:rPr>
          <w:rFonts w:hAnsi="新細明體"/>
        </w:rPr>
        <w:t>》，</w:t>
      </w:r>
      <w:proofErr w:type="spellStart"/>
      <w:r w:rsidRPr="00C81549">
        <w:rPr>
          <w:rFonts w:hAnsi="新細明體"/>
        </w:rPr>
        <w:t>第十章，第六節，第二項〈空性</w:t>
      </w:r>
      <w:proofErr w:type="spellEnd"/>
      <w:r w:rsidRPr="00C81549">
        <w:rPr>
          <w:rFonts w:hAnsi="新細明體"/>
        </w:rPr>
        <w:t>〉</w:t>
      </w:r>
      <w:r w:rsidRPr="00C81549">
        <w:rPr>
          <w:rFonts w:hAnsi="新細明體" w:hint="eastAsia"/>
        </w:rPr>
        <w:t>，</w:t>
      </w:r>
      <w:r w:rsidRPr="00C81549">
        <w:rPr>
          <w:rFonts w:hAnsi="新細明體" w:hint="eastAsia"/>
        </w:rPr>
        <w:t>p</w:t>
      </w:r>
      <w:r w:rsidRPr="00C81549">
        <w:t>p.730-731</w:t>
      </w:r>
      <w:r w:rsidRPr="00C81549">
        <w:rPr>
          <w:rFonts w:hAnsi="新細明體"/>
        </w:rPr>
        <w:t>：</w:t>
      </w:r>
    </w:p>
    <w:p w14:paraId="6739DF83" w14:textId="77777777" w:rsidR="00B36CCA" w:rsidRPr="00C81549" w:rsidRDefault="00B36CCA" w:rsidP="00214778">
      <w:pPr>
        <w:pStyle w:val="a3"/>
        <w:spacing w:before="36" w:after="36"/>
        <w:ind w:leftChars="330" w:left="792" w:firstLineChars="0" w:firstLine="0"/>
        <w:rPr>
          <w:rFonts w:ascii="標楷體" w:eastAsia="標楷體" w:hAnsi="標楷體"/>
        </w:rPr>
      </w:pPr>
      <w:r w:rsidRPr="00C81549">
        <w:rPr>
          <w:rFonts w:ascii="標楷體" w:eastAsia="標楷體" w:hAnsi="標楷體"/>
        </w:rPr>
        <w:t>「唐譯二分本」作：「色自性空，不由空故，色空非色。色不離空，空不離色；色即是空，空即是色」等。「色自性空，不由空故」，是「本性空」，不是因為空的觀察而成為空的。「色空非色」，是般若的要義所在。色是空的，色空就不是色，與「色無受則非色」；「色無生即非色」的意義一樣。所以經文的意義是：色是性空的，「空」不是離色以外別有空，而是色的當體是空；空是色的本性，所以「空」是不離色而即色的。從一般分別了知的色等法，悟入色等本性空，「空」是沒有色等虛妄相的；一切法空相，無二無別，無著無礙。般若是引入絕對無戲論的自證，不是玄學式的圓融論。「色即是空，色空非色」，以這兩句為例來說，「色」是一切法，「空」與「無相、無作、無生、遠離、寂滅」等，都是表顯涅槃的。</w:t>
      </w:r>
    </w:p>
    <w:p w14:paraId="32408327" w14:textId="2E9C74DD" w:rsidR="00B36CCA" w:rsidRPr="00C81549" w:rsidRDefault="00B36CCA" w:rsidP="005025D3">
      <w:pPr>
        <w:pStyle w:val="a3"/>
        <w:spacing w:before="36" w:after="36"/>
        <w:ind w:leftChars="100" w:left="790" w:hangingChars="250" w:hanging="550"/>
        <w:rPr>
          <w:rFonts w:ascii="標楷體" w:eastAsia="標楷體" w:hAnsi="標楷體"/>
        </w:rPr>
      </w:pPr>
      <w:r w:rsidRPr="00C81549">
        <w:t>（</w:t>
      </w:r>
      <w:r w:rsidRPr="00C81549">
        <w:rPr>
          <w:rFonts w:hint="eastAsia"/>
        </w:rPr>
        <w:t>3</w:t>
      </w:r>
      <w:r w:rsidRPr="00C81549">
        <w:t>）</w:t>
      </w:r>
      <w:r w:rsidR="00752E97" w:rsidRPr="00C81549">
        <w:rPr>
          <w:rFonts w:hint="eastAsia"/>
        </w:rPr>
        <w:t>另參</w:t>
      </w:r>
      <w:r w:rsidR="00EE71A2">
        <w:rPr>
          <w:rFonts w:hint="eastAsia"/>
          <w:lang w:eastAsia="zh-TW"/>
        </w:rPr>
        <w:t>：</w:t>
      </w:r>
      <w:proofErr w:type="spellStart"/>
      <w:r w:rsidR="006B3F62" w:rsidRPr="00C81549">
        <w:rPr>
          <w:rFonts w:hint="eastAsia"/>
        </w:rPr>
        <w:t>印順導師</w:t>
      </w:r>
      <w:proofErr w:type="spellEnd"/>
      <w:r w:rsidRPr="00C81549">
        <w:rPr>
          <w:rFonts w:hint="eastAsia"/>
        </w:rPr>
        <w:t>，</w:t>
      </w:r>
      <w:r w:rsidRPr="00C81549">
        <w:rPr>
          <w:rFonts w:hAnsi="新細明體"/>
        </w:rPr>
        <w:t>《</w:t>
      </w:r>
      <w:proofErr w:type="spellStart"/>
      <w:r w:rsidRPr="00C81549">
        <w:rPr>
          <w:rFonts w:hAnsi="新細明體" w:hint="eastAsia"/>
        </w:rPr>
        <w:t>空之探究</w:t>
      </w:r>
      <w:proofErr w:type="spellEnd"/>
      <w:r w:rsidRPr="00C81549">
        <w:rPr>
          <w:rFonts w:hAnsi="新細明體"/>
        </w:rPr>
        <w:t>》，</w:t>
      </w:r>
      <w:proofErr w:type="spellStart"/>
      <w:r w:rsidRPr="00C81549">
        <w:rPr>
          <w:rFonts w:hAnsi="新細明體"/>
        </w:rPr>
        <w:t>第</w:t>
      </w:r>
      <w:r w:rsidRPr="00C81549">
        <w:rPr>
          <w:rFonts w:hAnsi="新細明體" w:hint="eastAsia"/>
        </w:rPr>
        <w:t>三</w:t>
      </w:r>
      <w:r w:rsidRPr="00C81549">
        <w:rPr>
          <w:rFonts w:hAnsi="新細明體"/>
        </w:rPr>
        <w:t>章，</w:t>
      </w:r>
      <w:r w:rsidRPr="00C81549">
        <w:rPr>
          <w:rFonts w:hAnsi="新細明體" w:hint="eastAsia"/>
        </w:rPr>
        <w:t>七</w:t>
      </w:r>
      <w:r w:rsidRPr="00C81549">
        <w:rPr>
          <w:rFonts w:hAnsi="新細明體"/>
        </w:rPr>
        <w:t>〈</w:t>
      </w:r>
      <w:r w:rsidRPr="00C81549">
        <w:rPr>
          <w:rFonts w:hAnsi="新細明體" w:hint="eastAsia"/>
        </w:rPr>
        <w:t>自性</w:t>
      </w:r>
      <w:r w:rsidRPr="00C81549">
        <w:rPr>
          <w:rFonts w:hAnsi="新細明體"/>
        </w:rPr>
        <w:t>空</w:t>
      </w:r>
      <w:r w:rsidRPr="00C81549">
        <w:rPr>
          <w:rFonts w:hAnsi="新細明體" w:hint="eastAsia"/>
        </w:rPr>
        <w:t>與無自</w:t>
      </w:r>
      <w:r w:rsidRPr="00C81549">
        <w:rPr>
          <w:rFonts w:hAnsi="新細明體"/>
        </w:rPr>
        <w:t>性</w:t>
      </w:r>
      <w:r w:rsidRPr="00C81549">
        <w:rPr>
          <w:rFonts w:hAnsi="新細明體" w:hint="eastAsia"/>
        </w:rPr>
        <w:t>空</w:t>
      </w:r>
      <w:proofErr w:type="spellEnd"/>
      <w:r w:rsidRPr="00C81549">
        <w:rPr>
          <w:rFonts w:hAnsi="新細明體"/>
        </w:rPr>
        <w:t>〉</w:t>
      </w:r>
      <w:r w:rsidRPr="00C81549">
        <w:rPr>
          <w:rFonts w:hAnsi="新細明體" w:hint="eastAsia"/>
        </w:rPr>
        <w:t>，</w:t>
      </w:r>
      <w:r w:rsidRPr="00C81549">
        <w:rPr>
          <w:rFonts w:hAnsi="新細明體" w:hint="eastAsia"/>
        </w:rPr>
        <w:t>p</w:t>
      </w:r>
      <w:r w:rsidRPr="00C81549">
        <w:t>p.</w:t>
      </w:r>
      <w:r w:rsidRPr="00C81549">
        <w:rPr>
          <w:rFonts w:hint="eastAsia"/>
        </w:rPr>
        <w:t>188-189</w:t>
      </w:r>
      <w:r w:rsidRPr="00C81549">
        <w:rPr>
          <w:rFonts w:hAnsi="新細明體" w:hint="eastAsia"/>
        </w:rPr>
        <w:t>。</w:t>
      </w:r>
    </w:p>
  </w:footnote>
  <w:footnote w:id="42">
    <w:p w14:paraId="734119D0" w14:textId="1272A265" w:rsidR="00884126" w:rsidRPr="00C81549" w:rsidRDefault="00884126" w:rsidP="00F66BFB">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）參見</w:t>
      </w:r>
      <w:r w:rsidRPr="00C81549">
        <w:rPr>
          <w:rFonts w:hint="eastAsia"/>
        </w:rPr>
        <w:t>：</w:t>
      </w:r>
      <w:r w:rsidRPr="00C81549">
        <w:t>無著造，［</w:t>
      </w:r>
      <w:proofErr w:type="spellStart"/>
      <w:r w:rsidRPr="00C81549">
        <w:t>陳］真諦譯</w:t>
      </w:r>
      <w:proofErr w:type="spellEnd"/>
      <w:r w:rsidRPr="00C81549">
        <w:t>，《攝大乘論》卷中</w:t>
      </w:r>
      <w:r w:rsidR="008953CC" w:rsidRPr="00C81549">
        <w:t>〈</w:t>
      </w:r>
      <w:r w:rsidR="008953CC" w:rsidRPr="00C81549">
        <w:t>2</w:t>
      </w:r>
      <w:r w:rsidRPr="00C81549">
        <w:t>應知勝相品〉</w:t>
      </w:r>
      <w:r w:rsidR="00716CB1" w:rsidRPr="00C81549">
        <w:t>（</w:t>
      </w:r>
      <w:r w:rsidR="00D76D30" w:rsidRPr="00C81549">
        <w:t>CBETA, T31, no. 1593, p</w:t>
      </w:r>
      <w:r w:rsidR="00D76D30" w:rsidRPr="00C81549">
        <w:rPr>
          <w:lang w:val="en-US"/>
        </w:rPr>
        <w:t>p</w:t>
      </w:r>
      <w:r w:rsidR="00D76D30" w:rsidRPr="00C81549">
        <w:t xml:space="preserve">. </w:t>
      </w:r>
      <w:r w:rsidRPr="00C81549">
        <w:t>120a23-b5</w:t>
      </w:r>
      <w:r w:rsidRPr="00C81549">
        <w:t>）</w:t>
      </w:r>
      <w:r w:rsidR="00A30D4F">
        <w:rPr>
          <w:rFonts w:hint="eastAsia"/>
          <w:lang w:eastAsia="zh-TW"/>
        </w:rPr>
        <w:t>；</w:t>
      </w:r>
      <w:proofErr w:type="spellStart"/>
      <w:r w:rsidRPr="00C81549">
        <w:t>世親釋</w:t>
      </w:r>
      <w:proofErr w:type="spellEnd"/>
      <w:r w:rsidRPr="00C81549">
        <w:t>，［</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CBETA, T31, no. 1595, p</w:t>
      </w:r>
      <w:r w:rsidR="00C3557B" w:rsidRPr="00C81549">
        <w:rPr>
          <w:lang w:val="en-US"/>
        </w:rPr>
        <w:t>p</w:t>
      </w:r>
      <w:r w:rsidR="00C3557B" w:rsidRPr="00C81549">
        <w:t xml:space="preserve">. </w:t>
      </w:r>
      <w:r w:rsidRPr="00C81549">
        <w:rPr>
          <w:rFonts w:hint="eastAsia"/>
        </w:rPr>
        <w:t>189c6-</w:t>
      </w:r>
      <w:r w:rsidRPr="00C81549">
        <w:t>190c</w:t>
      </w:r>
      <w:r w:rsidRPr="00C81549">
        <w:rPr>
          <w:rFonts w:hint="eastAsia"/>
        </w:rPr>
        <w:t>8</w:t>
      </w:r>
      <w:r w:rsidRPr="00C81549">
        <w:t>）</w:t>
      </w:r>
      <w:r w:rsidR="00A30D4F">
        <w:rPr>
          <w:rFonts w:hint="eastAsia"/>
          <w:lang w:eastAsia="zh-TW"/>
        </w:rPr>
        <w:t>；</w:t>
      </w:r>
      <w:proofErr w:type="spellStart"/>
      <w:r w:rsidRPr="00C81549">
        <w:t>世親釋</w:t>
      </w:r>
      <w:proofErr w:type="spellEnd"/>
      <w:r w:rsidRPr="00C81549">
        <w:t>，［</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289a18-b15</w:t>
      </w:r>
      <w:r w:rsidRPr="00C81549">
        <w:t>）。</w:t>
      </w:r>
    </w:p>
    <w:p w14:paraId="238841BE" w14:textId="5B54588C" w:rsidR="00884126" w:rsidRPr="00C81549" w:rsidRDefault="00884126" w:rsidP="005025D3">
      <w:pPr>
        <w:pStyle w:val="a3"/>
        <w:spacing w:before="36" w:after="36"/>
        <w:ind w:leftChars="100" w:left="790" w:hangingChars="250" w:hanging="550"/>
      </w:pPr>
      <w:r w:rsidRPr="00C81549">
        <w:t>（</w:t>
      </w:r>
      <w:r w:rsidRPr="00C81549">
        <w:t>2</w:t>
      </w:r>
      <w:r w:rsidRPr="00C81549">
        <w:t>）</w:t>
      </w:r>
      <w:r w:rsidR="00752E97" w:rsidRPr="00C81549">
        <w:t>另參</w:t>
      </w:r>
      <w:r w:rsidRPr="00C81549">
        <w:rPr>
          <w:rFonts w:hint="eastAsia"/>
        </w:rPr>
        <w:t>：</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CBETA, T31, no. 1597, p</w:t>
      </w:r>
      <w:r w:rsidR="00A9242D" w:rsidRPr="00C81549">
        <w:rPr>
          <w:lang w:val="en-US"/>
        </w:rPr>
        <w:t>p</w:t>
      </w:r>
      <w:r w:rsidR="00A9242D" w:rsidRPr="00C81549">
        <w:t xml:space="preserve">. </w:t>
      </w:r>
      <w:r w:rsidRPr="00C81549">
        <w:t>342b28-343a8</w:t>
      </w:r>
      <w:r w:rsidRPr="00C81549">
        <w:t>）</w:t>
      </w:r>
      <w:r w:rsidR="00A9242D" w:rsidRPr="00C81549">
        <w:rPr>
          <w:rFonts w:hint="eastAsia"/>
          <w:lang w:eastAsia="zh-TW"/>
        </w:rPr>
        <w:t>、</w:t>
      </w:r>
      <w:r w:rsidRPr="00C81549">
        <w:t>卷</w:t>
      </w:r>
      <w:r w:rsidRPr="00C81549">
        <w:t>4</w:t>
      </w:r>
      <w:r w:rsidR="00716CB1" w:rsidRPr="00C81549">
        <w:t>（</w:t>
      </w:r>
      <w:r w:rsidR="00A9242D" w:rsidRPr="00C81549">
        <w:t xml:space="preserve">CBETA, T31, no. 1597, p. </w:t>
      </w:r>
      <w:r w:rsidRPr="00C81549">
        <w:t>405b7-c11</w:t>
      </w:r>
      <w:r w:rsidRPr="00C81549">
        <w:t>）。</w:t>
      </w:r>
    </w:p>
  </w:footnote>
  <w:footnote w:id="43">
    <w:p w14:paraId="115C736A" w14:textId="4DD5CECC" w:rsidR="00884126" w:rsidRPr="00C81549" w:rsidRDefault="00884126" w:rsidP="00132E21">
      <w:pPr>
        <w:pStyle w:val="a3"/>
        <w:spacing w:before="36" w:after="36"/>
        <w:ind w:left="627" w:hangingChars="285" w:hanging="627"/>
      </w:pPr>
      <w:r w:rsidRPr="00C81549">
        <w:rPr>
          <w:rStyle w:val="a5"/>
        </w:rPr>
        <w:footnoteRef/>
      </w:r>
      <w:r w:rsidRPr="00C81549">
        <w:t xml:space="preserve"> </w:t>
      </w:r>
      <w:proofErr w:type="spellStart"/>
      <w:r w:rsidRPr="00C81549">
        <w:t>無著造</w:t>
      </w:r>
      <w:proofErr w:type="spellEnd"/>
      <w:r w:rsidRPr="00C81549">
        <w:t>，［</w:t>
      </w:r>
      <w:r w:rsidR="00077E16" w:rsidRPr="00C81549">
        <w:rPr>
          <w:rFonts w:hint="eastAsia"/>
          <w:lang w:eastAsia="zh-TW"/>
        </w:rPr>
        <w:t>後</w:t>
      </w:r>
      <w:proofErr w:type="spellStart"/>
      <w:r w:rsidRPr="00C81549">
        <w:t>魏］佛陀扇多譯</w:t>
      </w:r>
      <w:proofErr w:type="spellEnd"/>
      <w:r w:rsidRPr="00C81549">
        <w:t>，《</w:t>
      </w:r>
      <w:proofErr w:type="spellStart"/>
      <w:r w:rsidRPr="00C81549">
        <w:t>攝大乘論》卷上</w:t>
      </w:r>
      <w:r w:rsidR="00716CB1" w:rsidRPr="00C81549">
        <w:t>（</w:t>
      </w:r>
      <w:r w:rsidR="00445557" w:rsidRPr="00C81549">
        <w:t>CBETA</w:t>
      </w:r>
      <w:proofErr w:type="spellEnd"/>
      <w:r w:rsidR="00445557" w:rsidRPr="00C81549">
        <w:t xml:space="preserve">, T31, no. 1592, p. </w:t>
      </w:r>
      <w:r w:rsidRPr="00C81549">
        <w:t>102b14-20</w:t>
      </w:r>
      <w:r w:rsidRPr="00C81549">
        <w:t>）：</w:t>
      </w:r>
    </w:p>
    <w:p w14:paraId="22C4544B" w14:textId="77777777" w:rsidR="00884126" w:rsidRPr="00C81549" w:rsidRDefault="00884126" w:rsidP="00EE71A2">
      <w:pPr>
        <w:pStyle w:val="a3"/>
        <w:spacing w:before="36" w:after="36"/>
        <w:ind w:leftChars="100" w:left="240" w:firstLineChars="0" w:firstLine="0"/>
        <w:rPr>
          <w:rFonts w:eastAsia="標楷體" w:hAnsi="標楷體"/>
        </w:rPr>
      </w:pPr>
      <w:r w:rsidRPr="00C81549">
        <w:rPr>
          <w:rFonts w:eastAsia="標楷體" w:hAnsi="標楷體"/>
        </w:rPr>
        <w:t>散分別，謂諸菩薩有十種分別</w:t>
      </w:r>
      <w:r w:rsidRPr="00C81549">
        <w:rPr>
          <w:rFonts w:eastAsia="標楷體" w:hAnsi="標楷體" w:hint="eastAsia"/>
        </w:rPr>
        <w:t>，</w:t>
      </w:r>
      <w:r w:rsidRPr="00C81549">
        <w:rPr>
          <w:rFonts w:eastAsia="標楷體"/>
          <w:shd w:val="pct15" w:color="auto" w:fill="FFFFFF"/>
          <w:vertAlign w:val="superscript"/>
        </w:rPr>
        <w:t>[1]</w:t>
      </w:r>
      <w:r w:rsidRPr="00C81549">
        <w:rPr>
          <w:rFonts w:eastAsia="標楷體" w:hAnsi="標楷體"/>
        </w:rPr>
        <w:t>非事相散故，</w:t>
      </w:r>
      <w:r w:rsidRPr="00C81549">
        <w:rPr>
          <w:rFonts w:eastAsia="標楷體"/>
          <w:shd w:val="pct15" w:color="auto" w:fill="FFFFFF"/>
          <w:vertAlign w:val="superscript"/>
        </w:rPr>
        <w:t>[2]</w:t>
      </w:r>
      <w:r w:rsidRPr="00C81549">
        <w:rPr>
          <w:rFonts w:eastAsia="標楷體" w:hAnsi="標楷體"/>
        </w:rPr>
        <w:t>事相散故，</w:t>
      </w:r>
      <w:r w:rsidRPr="00C81549">
        <w:rPr>
          <w:rFonts w:eastAsia="標楷體"/>
          <w:shd w:val="pct15" w:color="auto" w:fill="FFFFFF"/>
          <w:vertAlign w:val="superscript"/>
        </w:rPr>
        <w:t>[3]</w:t>
      </w:r>
      <w:r w:rsidRPr="00C81549">
        <w:rPr>
          <w:rFonts w:eastAsia="標楷體" w:hAnsi="標楷體"/>
        </w:rPr>
        <w:t>正安散故，</w:t>
      </w:r>
      <w:r w:rsidRPr="00C81549">
        <w:rPr>
          <w:rFonts w:eastAsia="標楷體"/>
          <w:shd w:val="pct15" w:color="auto" w:fill="FFFFFF"/>
          <w:vertAlign w:val="superscript"/>
        </w:rPr>
        <w:t>[4]</w:t>
      </w:r>
      <w:r w:rsidRPr="00C81549">
        <w:rPr>
          <w:rFonts w:eastAsia="標楷體" w:hAnsi="標楷體"/>
        </w:rPr>
        <w:t>毀謗散故，</w:t>
      </w:r>
      <w:r w:rsidRPr="00C81549">
        <w:rPr>
          <w:rFonts w:eastAsia="標楷體"/>
          <w:shd w:val="pct15" w:color="auto" w:fill="FFFFFF"/>
          <w:vertAlign w:val="superscript"/>
        </w:rPr>
        <w:t>[5]</w:t>
      </w:r>
      <w:r w:rsidRPr="00C81549">
        <w:rPr>
          <w:rFonts w:eastAsia="標楷體" w:hAnsi="標楷體"/>
        </w:rPr>
        <w:t>一向事散故，</w:t>
      </w:r>
      <w:r w:rsidRPr="00C81549">
        <w:rPr>
          <w:rFonts w:eastAsia="標楷體"/>
          <w:shd w:val="pct15" w:color="auto" w:fill="FFFFFF"/>
          <w:vertAlign w:val="superscript"/>
        </w:rPr>
        <w:t>[6]</w:t>
      </w:r>
      <w:r w:rsidRPr="00C81549">
        <w:rPr>
          <w:rFonts w:eastAsia="標楷體" w:hAnsi="標楷體"/>
        </w:rPr>
        <w:t>異事散故，</w:t>
      </w:r>
      <w:r w:rsidRPr="00C81549">
        <w:rPr>
          <w:rFonts w:eastAsia="標楷體"/>
          <w:shd w:val="pct15" w:color="auto" w:fill="FFFFFF"/>
          <w:vertAlign w:val="superscript"/>
        </w:rPr>
        <w:t>[7]</w:t>
      </w:r>
      <w:r w:rsidRPr="00C81549">
        <w:rPr>
          <w:rFonts w:eastAsia="標楷體" w:hAnsi="標楷體"/>
        </w:rPr>
        <w:t>性散故，</w:t>
      </w:r>
      <w:r w:rsidRPr="00C81549">
        <w:rPr>
          <w:rFonts w:eastAsia="標楷體"/>
          <w:shd w:val="pct15" w:color="auto" w:fill="FFFFFF"/>
          <w:vertAlign w:val="superscript"/>
        </w:rPr>
        <w:t>[9]</w:t>
      </w:r>
      <w:r w:rsidRPr="00C81549">
        <w:rPr>
          <w:rFonts w:eastAsia="標楷體" w:hAnsi="標楷體"/>
        </w:rPr>
        <w:t>隨名義散故，及</w:t>
      </w:r>
      <w:r w:rsidRPr="00C81549">
        <w:rPr>
          <w:rFonts w:eastAsia="標楷體"/>
          <w:shd w:val="pct15" w:color="auto" w:fill="FFFFFF"/>
          <w:vertAlign w:val="superscript"/>
        </w:rPr>
        <w:t>[10]</w:t>
      </w:r>
      <w:r w:rsidRPr="00C81549">
        <w:rPr>
          <w:rFonts w:eastAsia="標楷體" w:hAnsi="標楷體"/>
        </w:rPr>
        <w:t>隨義名散故。</w:t>
      </w:r>
      <w:r w:rsidRPr="00C81549">
        <w:rPr>
          <w:rFonts w:eastAsia="標楷體" w:hAnsi="標楷體"/>
          <w:b/>
        </w:rPr>
        <w:t>此諸十句散事中對治故說無分別智</w:t>
      </w:r>
      <w:r w:rsidRPr="00C81549">
        <w:rPr>
          <w:rFonts w:eastAsia="標楷體" w:hAnsi="標楷體" w:hint="eastAsia"/>
        </w:rPr>
        <w:t>，</w:t>
      </w:r>
      <w:r w:rsidRPr="00C81549">
        <w:rPr>
          <w:rFonts w:eastAsia="標楷體" w:hAnsi="標楷體"/>
        </w:rPr>
        <w:t>一切諸般若波羅蜜中說</w:t>
      </w:r>
      <w:r w:rsidRPr="00C81549">
        <w:rPr>
          <w:rFonts w:eastAsia="標楷體" w:hAnsi="標楷體" w:hint="eastAsia"/>
        </w:rPr>
        <w:t>。</w:t>
      </w:r>
      <w:r w:rsidRPr="00C81549">
        <w:rPr>
          <w:rFonts w:eastAsia="標楷體" w:hAnsi="標楷體"/>
        </w:rPr>
        <w:t>如是彼障及對治，具足《般若波羅蜜》應知。</w:t>
      </w:r>
    </w:p>
    <w:p w14:paraId="60E29038" w14:textId="77777777" w:rsidR="00884126" w:rsidRPr="00C81549" w:rsidRDefault="00884126" w:rsidP="00132E21">
      <w:pPr>
        <w:pStyle w:val="a3"/>
        <w:spacing w:before="36" w:after="36"/>
        <w:ind w:leftChars="100" w:left="460" w:hanging="220"/>
        <w:rPr>
          <w:rFonts w:ascii="新細明體" w:hAnsi="新細明體"/>
        </w:rPr>
      </w:pPr>
      <w:proofErr w:type="spellStart"/>
      <w:r w:rsidRPr="00C81549">
        <w:rPr>
          <w:rFonts w:ascii="新細明體" w:hAnsi="新細明體" w:hint="eastAsia"/>
        </w:rPr>
        <w:t>按：唐譯的</w:t>
      </w:r>
      <w:r w:rsidRPr="00C81549">
        <w:t>《攝大乘論本》</w:t>
      </w:r>
      <w:r w:rsidRPr="00C81549">
        <w:rPr>
          <w:rFonts w:hint="eastAsia"/>
        </w:rPr>
        <w:t>也沒有</w:t>
      </w:r>
      <w:proofErr w:type="spellEnd"/>
      <w:r w:rsidRPr="00C81549">
        <w:rPr>
          <w:rFonts w:hint="eastAsia"/>
        </w:rPr>
        <w:t>。</w:t>
      </w:r>
    </w:p>
  </w:footnote>
  <w:footnote w:id="44">
    <w:p w14:paraId="6FB66DF9" w14:textId="263755D6" w:rsidR="001F23C1" w:rsidRPr="00C81549" w:rsidRDefault="001F23C1" w:rsidP="00132E21">
      <w:pPr>
        <w:pStyle w:val="a3"/>
        <w:spacing w:before="36" w:after="36"/>
        <w:ind w:left="242" w:hangingChars="110" w:hanging="242"/>
      </w:pPr>
      <w:r w:rsidRPr="00C81549">
        <w:rPr>
          <w:rStyle w:val="a5"/>
        </w:rPr>
        <w:footnoteRef/>
      </w:r>
      <w:r w:rsidRPr="00C81549">
        <w:t xml:space="preserve"> </w:t>
      </w:r>
      <w:proofErr w:type="spellStart"/>
      <w:r w:rsidRPr="00C81549">
        <w:rPr>
          <w:rFonts w:hint="eastAsia"/>
        </w:rPr>
        <w:t>請參閱</w:t>
      </w:r>
      <w:proofErr w:type="spellEnd"/>
      <w:r w:rsidR="006F68B5">
        <w:rPr>
          <w:rFonts w:hint="eastAsia"/>
          <w:lang w:eastAsia="zh-TW"/>
        </w:rPr>
        <w:t>：</w:t>
      </w:r>
      <w:r w:rsidRPr="00C81549">
        <w:rPr>
          <w:rFonts w:hint="eastAsia"/>
        </w:rPr>
        <w:t>【</w:t>
      </w:r>
      <w:proofErr w:type="spellStart"/>
      <w:r w:rsidRPr="00C81549">
        <w:rPr>
          <w:rFonts w:hint="eastAsia"/>
        </w:rPr>
        <w:t>附錄一】十種散動與般若經的對治經文對照表</w:t>
      </w:r>
      <w:proofErr w:type="spellEnd"/>
      <w:r w:rsidRPr="00C81549">
        <w:rPr>
          <w:rFonts w:hint="eastAsia"/>
        </w:rPr>
        <w:t>；【</w:t>
      </w:r>
      <w:proofErr w:type="spellStart"/>
      <w:r w:rsidRPr="00C81549">
        <w:rPr>
          <w:rFonts w:hint="eastAsia"/>
        </w:rPr>
        <w:t>附錄二】十種散動的對治諸釋論對照表</w:t>
      </w:r>
      <w:proofErr w:type="spellEnd"/>
      <w:r w:rsidRPr="00C81549">
        <w:rPr>
          <w:rFonts w:hint="eastAsia"/>
        </w:rPr>
        <w:t>。</w:t>
      </w:r>
    </w:p>
  </w:footnote>
  <w:footnote w:id="45">
    <w:p w14:paraId="4BC45DC2" w14:textId="1E6B3D15" w:rsidR="00CD27FC" w:rsidRPr="00C81549" w:rsidRDefault="00CD27FC" w:rsidP="000F0972">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189c26-27</w:t>
      </w:r>
      <w:r w:rsidRPr="00C81549">
        <w:t>）。</w:t>
      </w:r>
    </w:p>
    <w:p w14:paraId="474DC5F3" w14:textId="1313015C" w:rsidR="00CD27FC" w:rsidRPr="00C81549" w:rsidRDefault="00CD27FC" w:rsidP="005025D3">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289a17-20</w:t>
      </w:r>
      <w:r w:rsidRPr="00C81549">
        <w:t>）。</w:t>
      </w:r>
    </w:p>
    <w:p w14:paraId="0DAFD964" w14:textId="5B27D8C6" w:rsidR="00CD27FC" w:rsidRPr="00C81549" w:rsidRDefault="00CD27FC" w:rsidP="005025D3">
      <w:pPr>
        <w:pStyle w:val="a3"/>
        <w:spacing w:before="36" w:after="36"/>
        <w:ind w:leftChars="100" w:left="790" w:hangingChars="250" w:hanging="550"/>
      </w:pPr>
      <w:r w:rsidRPr="00C81549">
        <w:t>（</w:t>
      </w:r>
      <w:r w:rsidRPr="00C81549">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342c5-8</w:t>
      </w:r>
      <w:r w:rsidRPr="00C81549">
        <w:t>）：</w:t>
      </w:r>
      <w:r w:rsidRPr="00C81549">
        <w:t xml:space="preserve"> </w:t>
      </w:r>
    </w:p>
    <w:p w14:paraId="2E338A33" w14:textId="77777777" w:rsidR="00CD27FC" w:rsidRPr="00C81549" w:rsidRDefault="00CD27FC" w:rsidP="00942924">
      <w:pPr>
        <w:pStyle w:val="a3"/>
        <w:spacing w:before="36" w:after="36"/>
        <w:ind w:leftChars="330" w:left="792" w:firstLineChars="0" w:firstLine="0"/>
      </w:pPr>
      <w:r w:rsidRPr="00C81549">
        <w:rPr>
          <w:rFonts w:eastAsia="標楷體" w:hAnsi="標楷體"/>
        </w:rPr>
        <w:t>「無相散動」者，謂此散動即以其無為所緣相。為對治此散動故，《般若波羅蜜多經》言：「實有菩薩」。言「實有」者，顯示菩薩實有空體；空即是體，故名「空體」</w:t>
      </w:r>
      <w:r w:rsidRPr="00C81549">
        <w:t>。</w:t>
      </w:r>
    </w:p>
    <w:p w14:paraId="0A499B33" w14:textId="22B4002B" w:rsidR="00CD27FC" w:rsidRPr="00C81549" w:rsidRDefault="00CD27FC" w:rsidP="005025D3">
      <w:pPr>
        <w:pStyle w:val="a3"/>
        <w:spacing w:before="36" w:after="36"/>
        <w:ind w:leftChars="100" w:left="790" w:hangingChars="250" w:hanging="550"/>
      </w:pPr>
      <w:r w:rsidRPr="00C81549">
        <w:t>（</w:t>
      </w:r>
      <w:r w:rsidRPr="00C81549">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405b22-24</w:t>
      </w:r>
      <w:r w:rsidRPr="00C81549">
        <w:t>）。</w:t>
      </w:r>
    </w:p>
  </w:footnote>
  <w:footnote w:id="46">
    <w:p w14:paraId="5FC47805" w14:textId="57A4AAA1" w:rsidR="00CD27FC" w:rsidRPr="00C81549" w:rsidRDefault="00CD27FC" w:rsidP="00132E21">
      <w:pPr>
        <w:pStyle w:val="a3"/>
        <w:spacing w:before="36" w:after="36"/>
        <w:ind w:left="220" w:hanging="220"/>
      </w:pPr>
      <w:r w:rsidRPr="00C81549">
        <w:rPr>
          <w:rStyle w:val="a5"/>
        </w:rPr>
        <w:footnoteRef/>
      </w:r>
      <w:r w:rsidRPr="00C81549">
        <w:rPr>
          <w:rFonts w:hint="eastAsia"/>
        </w:rPr>
        <w:t xml:space="preserve"> </w:t>
      </w:r>
      <w:proofErr w:type="spellStart"/>
      <w:r w:rsidR="006B3F62" w:rsidRPr="00C81549">
        <w:t>印順導師</w:t>
      </w:r>
      <w:proofErr w:type="spellEnd"/>
      <w:r w:rsidRPr="00C81549">
        <w:t>，</w:t>
      </w:r>
      <w:r w:rsidRPr="00C81549">
        <w:rPr>
          <w:rFonts w:hint="eastAsia"/>
        </w:rPr>
        <w:t>《</w:t>
      </w:r>
      <w:proofErr w:type="spellStart"/>
      <w:r w:rsidRPr="00C81549">
        <w:rPr>
          <w:rFonts w:hint="eastAsia"/>
        </w:rPr>
        <w:t>永光集</w:t>
      </w:r>
      <w:proofErr w:type="spellEnd"/>
      <w:r w:rsidRPr="00C81549">
        <w:rPr>
          <w:rFonts w:hint="eastAsia"/>
        </w:rPr>
        <w:t>》，二〈</w:t>
      </w:r>
      <w:r w:rsidRPr="00C81549">
        <w:rPr>
          <w:rFonts w:ascii="新細明體" w:hAnsi="新細明體" w:hint="eastAsia"/>
          <w:shd w:val="clear" w:color="auto" w:fill="FFFFFF"/>
        </w:rPr>
        <w:t>《</w:t>
      </w:r>
      <w:proofErr w:type="spellStart"/>
      <w:r w:rsidRPr="00C81549">
        <w:rPr>
          <w:rFonts w:ascii="新細明體" w:hAnsi="新細明體" w:hint="eastAsia"/>
          <w:shd w:val="clear" w:color="auto" w:fill="FFFFFF"/>
        </w:rPr>
        <w:t>起信論》與扶南大乘</w:t>
      </w:r>
      <w:proofErr w:type="spellEnd"/>
      <w:r w:rsidRPr="00C81549">
        <w:rPr>
          <w:rFonts w:hint="eastAsia"/>
        </w:rPr>
        <w:t>〉，</w:t>
      </w:r>
      <w:r w:rsidRPr="00C81549">
        <w:rPr>
          <w:rFonts w:hint="eastAsia"/>
        </w:rPr>
        <w:t>p.145</w:t>
      </w:r>
      <w:r w:rsidRPr="00C81549">
        <w:rPr>
          <w:rFonts w:hint="eastAsia"/>
        </w:rPr>
        <w:t>：</w:t>
      </w:r>
    </w:p>
    <w:p w14:paraId="0F3D48F6" w14:textId="77777777" w:rsidR="00CD27FC" w:rsidRPr="00C81549" w:rsidRDefault="00CD27FC" w:rsidP="002548C9">
      <w:pPr>
        <w:pStyle w:val="a3"/>
        <w:spacing w:before="36" w:after="36"/>
        <w:ind w:leftChars="100" w:left="240" w:firstLineChars="0" w:firstLine="0"/>
        <w:rPr>
          <w:rFonts w:eastAsia="標楷體"/>
        </w:rPr>
      </w:pPr>
      <w:proofErr w:type="spellStart"/>
      <w:r w:rsidRPr="00C81549">
        <w:rPr>
          <w:rFonts w:eastAsia="標楷體" w:hAnsi="標楷體"/>
        </w:rPr>
        <w:t>真常大乘經的如來藏，是（真）我（</w:t>
      </w:r>
      <w:r w:rsidRPr="00C81549">
        <w:rPr>
          <w:rFonts w:eastAsia="標楷體"/>
        </w:rPr>
        <w:t>ātman</w:t>
      </w:r>
      <w:r w:rsidRPr="00C81549">
        <w:rPr>
          <w:rFonts w:eastAsia="標楷體" w:hAnsi="標楷體"/>
        </w:rPr>
        <w:t>）的異名，而唯識學者以真如、法界去解說、會通，但多少存有異義</w:t>
      </w:r>
      <w:proofErr w:type="spellEnd"/>
      <w:r w:rsidRPr="00C81549">
        <w:rPr>
          <w:rFonts w:eastAsia="標楷體" w:hAnsi="標楷體"/>
        </w:rPr>
        <w:t>。</w:t>
      </w:r>
    </w:p>
  </w:footnote>
  <w:footnote w:id="47">
    <w:p w14:paraId="7AA85A05" w14:textId="2E91DB9E" w:rsidR="001F7E75" w:rsidRPr="00C81549" w:rsidRDefault="001F7E75" w:rsidP="00D64B94">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w:t>
      </w:r>
      <w:r w:rsidR="006B3F62" w:rsidRPr="00C81549">
        <w:t>印順導師</w:t>
      </w:r>
      <w:r w:rsidRPr="00C81549">
        <w:t>，</w:t>
      </w:r>
      <w:r w:rsidRPr="00C81549">
        <w:rPr>
          <w:rFonts w:hint="eastAsia"/>
        </w:rPr>
        <w:t>《</w:t>
      </w:r>
      <w:proofErr w:type="spellStart"/>
      <w:r w:rsidRPr="00C81549">
        <w:rPr>
          <w:rFonts w:hint="eastAsia"/>
        </w:rPr>
        <w:t>如來藏之研究</w:t>
      </w:r>
      <w:proofErr w:type="spellEnd"/>
      <w:r w:rsidRPr="00C81549">
        <w:rPr>
          <w:rFonts w:hint="eastAsia"/>
        </w:rPr>
        <w:t>》，</w:t>
      </w:r>
      <w:proofErr w:type="spellStart"/>
      <w:r w:rsidRPr="00C81549">
        <w:rPr>
          <w:rFonts w:hint="eastAsia"/>
        </w:rPr>
        <w:t>第三章，第二節〈如來與我</w:t>
      </w:r>
      <w:proofErr w:type="spellEnd"/>
      <w:r w:rsidRPr="00C81549">
        <w:rPr>
          <w:rFonts w:hint="eastAsia"/>
        </w:rPr>
        <w:t>〉，</w:t>
      </w:r>
      <w:r w:rsidRPr="00C81549">
        <w:rPr>
          <w:rFonts w:hint="eastAsia"/>
        </w:rPr>
        <w:t>pp.54-55</w:t>
      </w:r>
      <w:r w:rsidRPr="00C81549">
        <w:rPr>
          <w:rFonts w:hint="eastAsia"/>
        </w:rPr>
        <w:t>：</w:t>
      </w:r>
    </w:p>
    <w:p w14:paraId="279261B0" w14:textId="77777777" w:rsidR="001F7E75" w:rsidRPr="00C81549" w:rsidRDefault="001F7E75" w:rsidP="002548C9">
      <w:pPr>
        <w:pStyle w:val="a3"/>
        <w:spacing w:before="36" w:after="36"/>
        <w:ind w:leftChars="330" w:left="792" w:firstLineChars="0" w:firstLine="0"/>
        <w:rPr>
          <w:rFonts w:eastAsia="標楷體" w:hAnsi="標楷體"/>
        </w:rPr>
      </w:pPr>
      <w:r w:rsidRPr="00C81549">
        <w:rPr>
          <w:rFonts w:eastAsia="標楷體" w:hAnsi="標楷體"/>
        </w:rPr>
        <w:t>依玄奘所譯來說：沒有遍計所執性（</w:t>
      </w:r>
      <w:r w:rsidRPr="00C81549">
        <w:rPr>
          <w:rFonts w:eastAsia="標楷體"/>
        </w:rPr>
        <w:t>parikalpita-svabhāva</w:t>
      </w:r>
      <w:r w:rsidRPr="00C81549">
        <w:rPr>
          <w:rFonts w:eastAsia="標楷體" w:hAnsi="標楷體"/>
        </w:rPr>
        <w:t>）、依他起性（</w:t>
      </w:r>
      <w:r w:rsidRPr="00C81549">
        <w:rPr>
          <w:rFonts w:eastAsia="標楷體"/>
        </w:rPr>
        <w:t>paratantrasvabhāva</w:t>
      </w:r>
      <w:r w:rsidRPr="00C81549">
        <w:rPr>
          <w:rFonts w:eastAsia="標楷體" w:hAnsi="標楷體"/>
        </w:rPr>
        <w:t>）為體的菩薩，但不是什麼都沒有，菩薩空性（</w:t>
      </w:r>
      <w:r w:rsidRPr="00C81549">
        <w:rPr>
          <w:rFonts w:eastAsia="標楷體"/>
        </w:rPr>
        <w:t>śūnyatā</w:t>
      </w:r>
      <w:r w:rsidRPr="00C81549">
        <w:rPr>
          <w:rFonts w:eastAsia="標楷體" w:hAnsi="標楷體"/>
        </w:rPr>
        <w:t>）是實有的，這不過圓成實性（</w:t>
      </w:r>
      <w:r w:rsidRPr="00C81549">
        <w:rPr>
          <w:rFonts w:eastAsia="標楷體"/>
        </w:rPr>
        <w:t>pariniṣpanna-svabhāva</w:t>
      </w:r>
      <w:r w:rsidRPr="00C81549">
        <w:rPr>
          <w:rFonts w:eastAsia="標楷體" w:hAnsi="標楷體"/>
        </w:rPr>
        <w:t>）空是實有而已。然真諦所譯本說：「由說實有，顯有菩薩以真如空為體」。無性（</w:t>
      </w:r>
      <w:r w:rsidRPr="00C81549">
        <w:rPr>
          <w:rFonts w:eastAsia="標楷體"/>
        </w:rPr>
        <w:t>Asvabhāva</w:t>
      </w:r>
      <w:r w:rsidRPr="00C81549">
        <w:rPr>
          <w:rFonts w:eastAsia="標楷體" w:hAnsi="標楷體"/>
        </w:rPr>
        <w:t>）的《釋論》也說：「謂實有空為菩薩體」。這都是說：菩薩是實有的，真如（</w:t>
      </w:r>
      <w:r w:rsidRPr="00C81549">
        <w:rPr>
          <w:rFonts w:eastAsia="標楷體"/>
        </w:rPr>
        <w:t>tathatā</w:t>
      </w:r>
      <w:r w:rsidRPr="00C81549">
        <w:rPr>
          <w:rFonts w:eastAsia="標楷體" w:hAnsi="標楷體"/>
        </w:rPr>
        <w:t>）空是菩薩的實體。沒有世俗的菩薩實體，卻有勝義的實有菩薩，這可與如來大我比較研究</w:t>
      </w:r>
      <w:r w:rsidRPr="00C81549">
        <w:rPr>
          <w:rFonts w:eastAsia="標楷體" w:hAnsi="標楷體" w:hint="eastAsia"/>
        </w:rPr>
        <w:t>。</w:t>
      </w:r>
    </w:p>
    <w:p w14:paraId="35BA57C2" w14:textId="052C0FC5" w:rsidR="001F7E75" w:rsidRPr="00C81549" w:rsidRDefault="001F7E75" w:rsidP="00322E7D">
      <w:pPr>
        <w:pStyle w:val="a3"/>
        <w:spacing w:before="36" w:after="36"/>
        <w:ind w:leftChars="100" w:left="460" w:hanging="220"/>
        <w:rPr>
          <w:color w:val="000000"/>
          <w:shd w:val="clear" w:color="auto" w:fill="FFFFFF"/>
        </w:rPr>
      </w:pPr>
      <w:r w:rsidRPr="00C81549">
        <w:t>（</w:t>
      </w:r>
      <w:r w:rsidRPr="00C81549">
        <w:t>2</w:t>
      </w:r>
      <w:r w:rsidRPr="00C81549">
        <w:t>）</w:t>
      </w:r>
      <w:r w:rsidR="006B3F62" w:rsidRPr="00C81549">
        <w:t>印順導師</w:t>
      </w:r>
      <w:r w:rsidRPr="00C81549">
        <w:t>，</w:t>
      </w:r>
      <w:r w:rsidRPr="00C81549">
        <w:rPr>
          <w:rFonts w:hint="eastAsia"/>
          <w:color w:val="000000"/>
          <w:shd w:val="clear" w:color="auto" w:fill="FFFFFF"/>
        </w:rPr>
        <w:t>《</w:t>
      </w:r>
      <w:proofErr w:type="spellStart"/>
      <w:r w:rsidRPr="00C81549">
        <w:rPr>
          <w:rFonts w:hint="eastAsia"/>
          <w:color w:val="000000"/>
          <w:shd w:val="clear" w:color="auto" w:fill="FFFFFF"/>
        </w:rPr>
        <w:t>印度佛教思想史</w:t>
      </w:r>
      <w:proofErr w:type="spellEnd"/>
      <w:r w:rsidRPr="00C81549">
        <w:rPr>
          <w:rFonts w:hint="eastAsia"/>
          <w:color w:val="000000"/>
          <w:shd w:val="clear" w:color="auto" w:fill="FFFFFF"/>
        </w:rPr>
        <w:t>》，</w:t>
      </w:r>
      <w:proofErr w:type="spellStart"/>
      <w:r w:rsidRPr="00C81549">
        <w:rPr>
          <w:rFonts w:hint="eastAsia"/>
          <w:color w:val="000000"/>
          <w:shd w:val="clear" w:color="auto" w:fill="FFFFFF"/>
        </w:rPr>
        <w:t>第八章，第一節〈般若學者的佛性說</w:t>
      </w:r>
      <w:proofErr w:type="spellEnd"/>
      <w:r w:rsidRPr="00C81549">
        <w:rPr>
          <w:rFonts w:hint="eastAsia"/>
          <w:color w:val="000000"/>
          <w:shd w:val="clear" w:color="auto" w:fill="FFFFFF"/>
        </w:rPr>
        <w:t>〉，</w:t>
      </w:r>
      <w:r w:rsidRPr="00C81549">
        <w:rPr>
          <w:rFonts w:hint="eastAsia"/>
          <w:color w:val="000000"/>
          <w:shd w:val="clear" w:color="auto" w:fill="FFFFFF"/>
        </w:rPr>
        <w:t>p.284</w:t>
      </w:r>
      <w:r w:rsidRPr="00C81549">
        <w:rPr>
          <w:rFonts w:hint="eastAsia"/>
          <w:color w:val="000000"/>
          <w:shd w:val="clear" w:color="auto" w:fill="FFFFFF"/>
        </w:rPr>
        <w:t>：</w:t>
      </w:r>
    </w:p>
    <w:p w14:paraId="48C57781" w14:textId="77777777" w:rsidR="001F7E75" w:rsidRPr="00C81549" w:rsidRDefault="001F7E75" w:rsidP="002548C9">
      <w:pPr>
        <w:overflowPunct w:val="0"/>
        <w:snapToGrid w:val="0"/>
        <w:spacing w:beforeLines="10" w:before="36" w:afterLines="10" w:after="36"/>
        <w:ind w:leftChars="330" w:left="792"/>
        <w:rPr>
          <w:rFonts w:ascii="標楷體" w:eastAsia="標楷體" w:hAnsi="標楷體"/>
          <w:color w:val="000000"/>
          <w:sz w:val="22"/>
          <w:szCs w:val="22"/>
          <w:shd w:val="clear" w:color="auto" w:fill="FFFFFF"/>
        </w:rPr>
      </w:pPr>
      <w:r w:rsidRPr="00C81549">
        <w:rPr>
          <w:rFonts w:ascii="標楷體" w:eastAsia="標楷體" w:hAnsi="標楷體" w:hint="eastAsia"/>
          <w:color w:val="000000"/>
          <w:sz w:val="22"/>
          <w:szCs w:val="22"/>
          <w:shd w:val="clear" w:color="auto" w:fill="FFFFFF"/>
        </w:rPr>
        <w:t>《大般若經》〈初分〉（上本十萬頌），說「實有菩薩」等一段經文，無著論解說為「遣除十種分別」。「實有菩薩」句，是對治「無相散動分別」的，世親解說為：「顯示菩薩實有空體」，以為菩薩以實有空性（</w:t>
      </w:r>
      <w:proofErr w:type="spellStart"/>
      <w:r w:rsidRPr="00C81549">
        <w:rPr>
          <w:rFonts w:eastAsia="標楷體"/>
          <w:color w:val="000000"/>
          <w:sz w:val="22"/>
          <w:szCs w:val="22"/>
          <w:shd w:val="clear" w:color="auto" w:fill="FFFFFF"/>
        </w:rPr>
        <w:t>śūnyatā</w:t>
      </w:r>
      <w:proofErr w:type="spellEnd"/>
      <w:r w:rsidRPr="00C81549">
        <w:rPr>
          <w:rFonts w:eastAsia="標楷體" w:hint="eastAsia"/>
          <w:color w:val="000000"/>
          <w:sz w:val="22"/>
          <w:szCs w:val="22"/>
          <w:shd w:val="clear" w:color="auto" w:fill="FFFFFF"/>
        </w:rPr>
        <w:t>）</w:t>
      </w:r>
      <w:r w:rsidRPr="00C81549">
        <w:rPr>
          <w:rFonts w:ascii="標楷體" w:eastAsia="標楷體" w:hAnsi="標楷體" w:hint="eastAsia"/>
          <w:color w:val="000000"/>
          <w:sz w:val="22"/>
          <w:szCs w:val="22"/>
          <w:shd w:val="clear" w:color="auto" w:fill="FFFFFF"/>
        </w:rPr>
        <w:t>為體的。陳那的解說不同，如《釋論》說：「謂令了知有此蘊故，除遣無相分別散亂。如是所說意者，世尊悲愍新發意菩薩等，是故為說世俗諸蘊（為菩薩有），使令了知，為除斷見，止彼無相分別，非說實性」。這是說，說有世俗五蘊假施設的菩薩，是為了遣除初學者的斷見。陳那這一系，重於論理，接近《瑜伽論》義，所以不取</w:t>
      </w:r>
      <w:r w:rsidRPr="00C81549">
        <w:rPr>
          <w:rFonts w:ascii="標楷體" w:eastAsia="標楷體" w:hAnsi="標楷體" w:hint="eastAsia"/>
          <w:b/>
          <w:color w:val="000000"/>
          <w:sz w:val="22"/>
          <w:szCs w:val="22"/>
          <w:shd w:val="clear" w:color="auto" w:fill="FFFFFF"/>
        </w:rPr>
        <w:t>無著、世親調和真常大我的意見</w:t>
      </w:r>
      <w:r w:rsidRPr="00C81549">
        <w:rPr>
          <w:rFonts w:ascii="標楷體" w:eastAsia="標楷體" w:hAnsi="標楷體" w:hint="eastAsia"/>
          <w:color w:val="000000"/>
          <w:sz w:val="22"/>
          <w:szCs w:val="22"/>
          <w:shd w:val="clear" w:color="auto" w:fill="FFFFFF"/>
        </w:rPr>
        <w:t>。</w:t>
      </w:r>
    </w:p>
    <w:p w14:paraId="5A867B62" w14:textId="069FA6FF" w:rsidR="001F7E75" w:rsidRPr="00C81549" w:rsidRDefault="001F7E75" w:rsidP="00322E7D">
      <w:pPr>
        <w:pStyle w:val="a3"/>
        <w:spacing w:before="36" w:after="36"/>
        <w:ind w:leftChars="100" w:left="460" w:hanging="220"/>
      </w:pPr>
      <w:r w:rsidRPr="00C81549">
        <w:t>（</w:t>
      </w:r>
      <w:r w:rsidRPr="00C81549">
        <w:rPr>
          <w:rFonts w:hint="eastAsia"/>
        </w:rPr>
        <w:t>3</w:t>
      </w:r>
      <w:r w:rsidRPr="00C81549">
        <w:t>）</w:t>
      </w:r>
      <w:r w:rsidR="006B3F62" w:rsidRPr="00C81549">
        <w:t>印順導師</w:t>
      </w:r>
      <w:r w:rsidRPr="00C81549">
        <w:t>，</w:t>
      </w:r>
      <w:r w:rsidRPr="00C81549">
        <w:rPr>
          <w:rFonts w:hint="eastAsia"/>
        </w:rPr>
        <w:t>《</w:t>
      </w:r>
      <w:proofErr w:type="spellStart"/>
      <w:r w:rsidRPr="00C81549">
        <w:rPr>
          <w:rFonts w:hint="eastAsia"/>
        </w:rPr>
        <w:t>初期大乘佛教之起源與開展</w:t>
      </w:r>
      <w:proofErr w:type="spellEnd"/>
      <w:r w:rsidRPr="00C81549">
        <w:rPr>
          <w:rFonts w:hint="eastAsia"/>
        </w:rPr>
        <w:t>》，</w:t>
      </w:r>
      <w:proofErr w:type="spellStart"/>
      <w:r w:rsidRPr="00C81549">
        <w:rPr>
          <w:rFonts w:hint="eastAsia"/>
        </w:rPr>
        <w:t>第十章，第五節〈上品般若</w:t>
      </w:r>
      <w:proofErr w:type="spellEnd"/>
      <w:r w:rsidRPr="00C81549">
        <w:rPr>
          <w:rFonts w:hint="eastAsia"/>
        </w:rPr>
        <w:t>〉，</w:t>
      </w:r>
      <w:r w:rsidRPr="00C81549">
        <w:t>p</w:t>
      </w:r>
      <w:r w:rsidRPr="00C81549">
        <w:rPr>
          <w:rFonts w:hint="eastAsia"/>
        </w:rPr>
        <w:t>.</w:t>
      </w:r>
      <w:r w:rsidRPr="00C81549">
        <w:t>694</w:t>
      </w:r>
      <w:r w:rsidRPr="00C81549">
        <w:rPr>
          <w:rFonts w:hint="eastAsia"/>
        </w:rPr>
        <w:t>：</w:t>
      </w:r>
    </w:p>
    <w:p w14:paraId="7438518A" w14:textId="10C847BD" w:rsidR="001F7E75" w:rsidRPr="00C81549" w:rsidRDefault="001F7E75" w:rsidP="002548C9">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hint="eastAsia"/>
          <w:sz w:val="22"/>
          <w:szCs w:val="22"/>
        </w:rPr>
        <w:t>《金剛仙論》與《佛母般若波羅蜜多圓集要義論》，也都說到《般若經》的對治十種「散動分別」。般若能對治一切分別執著，當然是沒有問題的，問題在經初的「實有菩薩」一句。「實有菩薩」，與經說的「但有假名謂之菩提薩埵」，直覺得有點不調和。</w:t>
      </w:r>
      <w:r w:rsidRPr="00464ADA">
        <w:rPr>
          <w:rFonts w:ascii="標楷體" w:eastAsia="標楷體" w:hAnsi="標楷體"/>
          <w:sz w:val="22"/>
          <w:szCs w:val="22"/>
          <w:shd w:val="pct15" w:color="auto" w:fill="FFFFFF"/>
        </w:rPr>
        <w:t>……</w:t>
      </w:r>
      <w:r w:rsidRPr="00C81549">
        <w:rPr>
          <w:rFonts w:ascii="標楷體" w:eastAsia="標楷體" w:hAnsi="標楷體" w:hint="eastAsia"/>
          <w:sz w:val="22"/>
          <w:szCs w:val="22"/>
        </w:rPr>
        <w:t>原來瑜伽學者，是以「空」為「空所顯性」，圓成實（空）性是真實有的。</w:t>
      </w:r>
      <w:r w:rsidRPr="00C81549">
        <w:rPr>
          <w:rFonts w:ascii="標楷體" w:eastAsia="標楷體" w:hAnsi="標楷體" w:hint="eastAsia"/>
          <w:b/>
          <w:sz w:val="22"/>
          <w:szCs w:val="22"/>
        </w:rPr>
        <w:t>實有空（性）為菩薩體，為「如來藏」、「大我」說的一種解說</w:t>
      </w:r>
      <w:r w:rsidRPr="00C81549">
        <w:rPr>
          <w:rFonts w:ascii="標楷體" w:eastAsia="標楷體" w:hAnsi="標楷體" w:hint="eastAsia"/>
          <w:sz w:val="22"/>
          <w:szCs w:val="22"/>
        </w:rPr>
        <w:t>。</w:t>
      </w:r>
    </w:p>
    <w:p w14:paraId="2F9D0D66" w14:textId="6E3FED64" w:rsidR="001F7E75" w:rsidRPr="00C81549" w:rsidRDefault="001F7E75" w:rsidP="00322E7D">
      <w:pPr>
        <w:pStyle w:val="a3"/>
        <w:spacing w:before="36" w:after="36"/>
        <w:ind w:leftChars="100" w:left="779" w:hangingChars="245" w:hanging="539"/>
      </w:pPr>
      <w:r w:rsidRPr="00C81549">
        <w:t>（</w:t>
      </w:r>
      <w:r w:rsidRPr="00C81549">
        <w:rPr>
          <w:rFonts w:hint="eastAsia"/>
        </w:rPr>
        <w:t>4</w:t>
      </w:r>
      <w:r w:rsidRPr="00C81549">
        <w:t>）</w:t>
      </w:r>
      <w:r w:rsidR="00752E97" w:rsidRPr="00C81549">
        <w:t>另參</w:t>
      </w:r>
      <w:r w:rsidRPr="00C81549">
        <w:rPr>
          <w:rFonts w:hint="eastAsia"/>
        </w:rPr>
        <w:t>：</w:t>
      </w:r>
      <w:r w:rsidR="006B3F62" w:rsidRPr="00C81549">
        <w:t>印順導師</w:t>
      </w:r>
      <w:r w:rsidRPr="00C81549">
        <w:t>，</w:t>
      </w:r>
      <w:r w:rsidRPr="00C81549">
        <w:rPr>
          <w:rFonts w:hAnsi="新細明體"/>
          <w:color w:val="000000"/>
          <w:shd w:val="clear" w:color="auto" w:fill="FFFFFF"/>
        </w:rPr>
        <w:t>《</w:t>
      </w:r>
      <w:proofErr w:type="spellStart"/>
      <w:r w:rsidRPr="00C81549">
        <w:rPr>
          <w:rFonts w:hAnsi="新細明體"/>
          <w:color w:val="000000"/>
          <w:shd w:val="clear" w:color="auto" w:fill="FFFFFF"/>
        </w:rPr>
        <w:t>印度佛教思想史</w:t>
      </w:r>
      <w:proofErr w:type="spellEnd"/>
      <w:r w:rsidRPr="00C81549">
        <w:rPr>
          <w:rFonts w:hAnsi="新細明體"/>
          <w:color w:val="000000"/>
          <w:shd w:val="clear" w:color="auto" w:fill="FFFFFF"/>
        </w:rPr>
        <w:t>》</w:t>
      </w:r>
      <w:r w:rsidRPr="00C81549">
        <w:rPr>
          <w:rFonts w:hAnsi="新細明體" w:hint="eastAsia"/>
          <w:color w:val="000000"/>
          <w:shd w:val="clear" w:color="auto" w:fill="FFFFFF"/>
        </w:rPr>
        <w:t>，</w:t>
      </w:r>
      <w:proofErr w:type="spellStart"/>
      <w:r w:rsidRPr="00C81549">
        <w:rPr>
          <w:rFonts w:hAnsi="新細明體" w:hint="eastAsia"/>
          <w:color w:val="000000"/>
          <w:shd w:val="clear" w:color="auto" w:fill="FFFFFF"/>
        </w:rPr>
        <w:t>第五章，第一節〈後期大乘</w:t>
      </w:r>
      <w:proofErr w:type="spellEnd"/>
      <w:r w:rsidRPr="00C81549">
        <w:rPr>
          <w:rFonts w:hAnsi="新細明體" w:hint="eastAsia"/>
          <w:color w:val="000000"/>
          <w:shd w:val="clear" w:color="auto" w:fill="FFFFFF"/>
        </w:rPr>
        <w:t>〉，</w:t>
      </w:r>
      <w:r w:rsidRPr="00C81549">
        <w:rPr>
          <w:color w:val="000000"/>
          <w:shd w:val="clear" w:color="auto" w:fill="FFFFFF"/>
        </w:rPr>
        <w:t>p</w:t>
      </w:r>
      <w:r w:rsidRPr="00C81549">
        <w:rPr>
          <w:rFonts w:hint="eastAsia"/>
          <w:color w:val="000000"/>
          <w:shd w:val="clear" w:color="auto" w:fill="FFFFFF"/>
        </w:rPr>
        <w:t>p.</w:t>
      </w:r>
      <w:r w:rsidRPr="00C81549">
        <w:rPr>
          <w:color w:val="000000"/>
          <w:shd w:val="clear" w:color="auto" w:fill="FFFFFF"/>
        </w:rPr>
        <w:t>161</w:t>
      </w:r>
      <w:r w:rsidRPr="00C81549">
        <w:rPr>
          <w:rFonts w:hint="eastAsia"/>
          <w:color w:val="000000"/>
          <w:shd w:val="clear" w:color="auto" w:fill="FFFFFF"/>
        </w:rPr>
        <w:t>-</w:t>
      </w:r>
      <w:r w:rsidRPr="00C81549">
        <w:rPr>
          <w:color w:val="000000"/>
          <w:shd w:val="clear" w:color="auto" w:fill="FFFFFF"/>
        </w:rPr>
        <w:t>162</w:t>
      </w:r>
      <w:r w:rsidR="007D68D8">
        <w:rPr>
          <w:rFonts w:hint="eastAsia"/>
          <w:color w:val="000000"/>
          <w:shd w:val="clear" w:color="auto" w:fill="FFFFFF"/>
          <w:lang w:eastAsia="zh-TW"/>
        </w:rPr>
        <w:t>；</w:t>
      </w:r>
      <w:proofErr w:type="spellStart"/>
      <w:r w:rsidRPr="00C81549">
        <w:rPr>
          <w:rFonts w:hint="eastAsia"/>
          <w:color w:val="000000"/>
          <w:shd w:val="clear" w:color="auto" w:fill="FFFFFF"/>
        </w:rPr>
        <w:t>第七章，第二節〈瑜伽行者對一般大乘法的見解</w:t>
      </w:r>
      <w:proofErr w:type="spellEnd"/>
      <w:r w:rsidRPr="00C81549">
        <w:rPr>
          <w:rFonts w:hint="eastAsia"/>
          <w:color w:val="000000"/>
          <w:shd w:val="clear" w:color="auto" w:fill="FFFFFF"/>
        </w:rPr>
        <w:t>〉，</w:t>
      </w:r>
      <w:r w:rsidRPr="00C81549">
        <w:rPr>
          <w:rFonts w:hint="eastAsia"/>
          <w:color w:val="000000"/>
          <w:shd w:val="clear" w:color="auto" w:fill="FFFFFF"/>
        </w:rPr>
        <w:t>pp.257-258</w:t>
      </w:r>
      <w:r w:rsidRPr="00C81549">
        <w:rPr>
          <w:rFonts w:hint="eastAsia"/>
        </w:rPr>
        <w:t>；</w:t>
      </w:r>
      <w:r w:rsidRPr="00C81549">
        <w:rPr>
          <w:rFonts w:hAnsi="新細明體"/>
        </w:rPr>
        <w:t>《攝大乘論講記》</w:t>
      </w:r>
      <w:r w:rsidRPr="00C81549">
        <w:rPr>
          <w:rFonts w:hAnsi="新細明體" w:hint="eastAsia"/>
        </w:rPr>
        <w:t>p.135</w:t>
      </w:r>
      <w:r w:rsidRPr="00C81549">
        <w:rPr>
          <w:rFonts w:hAnsi="新細明體" w:hint="eastAsia"/>
        </w:rPr>
        <w:t>、</w:t>
      </w:r>
      <w:r w:rsidRPr="00C81549">
        <w:rPr>
          <w:rFonts w:hAnsi="新細明體" w:hint="eastAsia"/>
        </w:rPr>
        <w:t>pp.264-265</w:t>
      </w:r>
      <w:r w:rsidRPr="00C81549">
        <w:rPr>
          <w:rFonts w:hAnsi="新細明體" w:hint="eastAsia"/>
        </w:rPr>
        <w:t>。</w:t>
      </w:r>
    </w:p>
  </w:footnote>
  <w:footnote w:id="48">
    <w:p w14:paraId="3DBD87B2" w14:textId="6573EC18" w:rsidR="001F7E75" w:rsidRPr="00C81549" w:rsidRDefault="001F7E75" w:rsidP="00D64B94">
      <w:pPr>
        <w:pStyle w:val="a3"/>
        <w:spacing w:before="36" w:after="36"/>
        <w:ind w:left="770" w:hangingChars="350" w:hanging="770"/>
        <w:rPr>
          <w:rFonts w:hAnsi="新細明體"/>
        </w:rPr>
      </w:pPr>
      <w:r w:rsidRPr="00C81549">
        <w:rPr>
          <w:rStyle w:val="a5"/>
        </w:rPr>
        <w:footnoteRef/>
      </w:r>
      <w:r w:rsidR="00771ADB" w:rsidRPr="00C81549">
        <w:rPr>
          <w:rFonts w:hint="eastAsia"/>
          <w:lang w:eastAsia="zh-TW"/>
        </w:rPr>
        <w:t xml:space="preserve"> </w:t>
      </w:r>
      <w:r w:rsidRPr="00C81549">
        <w:t>（</w:t>
      </w:r>
      <w:r w:rsidRPr="00C81549">
        <w:t>1</w:t>
      </w:r>
      <w:r w:rsidRPr="00C81549">
        <w:t>）</w:t>
      </w:r>
      <w:r w:rsidR="006B3F62" w:rsidRPr="00C81549">
        <w:t>印順導師</w:t>
      </w:r>
      <w:r w:rsidRPr="00C81549">
        <w:t>，</w:t>
      </w:r>
      <w:r w:rsidRPr="00C81549">
        <w:rPr>
          <w:rFonts w:hAnsi="新細明體"/>
        </w:rPr>
        <w:t>《</w:t>
      </w:r>
      <w:proofErr w:type="spellStart"/>
      <w:r w:rsidRPr="00C81549">
        <w:rPr>
          <w:rFonts w:hAnsi="新細明體"/>
        </w:rPr>
        <w:t>中觀論頌講記</w:t>
      </w:r>
      <w:proofErr w:type="spellEnd"/>
      <w:r w:rsidRPr="00C81549">
        <w:rPr>
          <w:rFonts w:hAnsi="新細明體"/>
        </w:rPr>
        <w:t>》</w:t>
      </w:r>
      <w:r w:rsidRPr="00C81549">
        <w:rPr>
          <w:rFonts w:hAnsi="新細明體" w:hint="eastAsia"/>
        </w:rPr>
        <w:t>，</w:t>
      </w:r>
      <w:proofErr w:type="spellStart"/>
      <w:r w:rsidRPr="00C81549">
        <w:rPr>
          <w:rFonts w:hAnsi="新細明體"/>
        </w:rPr>
        <w:t>懸論，二，二〈遮顯</w:t>
      </w:r>
      <w:proofErr w:type="spellEnd"/>
      <w:r w:rsidRPr="00C81549">
        <w:rPr>
          <w:rFonts w:hAnsi="新細明體"/>
        </w:rPr>
        <w:t>〉，</w:t>
      </w:r>
      <w:r w:rsidRPr="00C81549">
        <w:t>p.13</w:t>
      </w:r>
      <w:r w:rsidRPr="00C81549">
        <w:rPr>
          <w:rFonts w:hint="eastAsia"/>
        </w:rPr>
        <w:t>-15</w:t>
      </w:r>
      <w:r w:rsidRPr="00C81549">
        <w:rPr>
          <w:rFonts w:hAnsi="新細明體"/>
        </w:rPr>
        <w:t>：</w:t>
      </w:r>
    </w:p>
    <w:p w14:paraId="2B0B9879" w14:textId="77777777" w:rsidR="001F7E75" w:rsidRPr="00C81549" w:rsidRDefault="001F7E75" w:rsidP="002548C9">
      <w:pPr>
        <w:pStyle w:val="a3"/>
        <w:spacing w:before="36" w:after="36"/>
        <w:ind w:leftChars="330" w:left="792" w:firstLineChars="0" w:firstLine="0"/>
        <w:rPr>
          <w:rFonts w:ascii="標楷體" w:eastAsia="標楷體" w:hAnsi="標楷體"/>
        </w:rPr>
      </w:pPr>
      <w:r w:rsidRPr="00C81549">
        <w:rPr>
          <w:rFonts w:ascii="標楷體" w:eastAsia="標楷體" w:hAnsi="標楷體"/>
          <w:b/>
        </w:rPr>
        <w:t>虛妄唯識論者，以為世俗皆假，是不能建立因果的</w:t>
      </w:r>
      <w:r w:rsidRPr="00C81549">
        <w:rPr>
          <w:rFonts w:ascii="標楷體" w:eastAsia="標楷體" w:hAnsi="標楷體"/>
        </w:rPr>
        <w:t>，所以一貫的家風，是抨擊一切唯假名為惡取空者。他們既執世諦的緣生法（識）不空，等到離遍計執性而證入唯識性時，這勝義的唯識性，</w:t>
      </w:r>
      <w:r w:rsidRPr="00C81549">
        <w:rPr>
          <w:rFonts w:ascii="標楷體" w:eastAsia="標楷體" w:hAnsi="標楷體"/>
          <w:b/>
        </w:rPr>
        <w:t>自然也因空所顯而不是空</w:t>
      </w:r>
      <w:r w:rsidRPr="00C81549">
        <w:rPr>
          <w:rFonts w:ascii="標楷體" w:eastAsia="標楷體" w:hAnsi="標楷體"/>
        </w:rPr>
        <w:t>，</w:t>
      </w:r>
      <w:r w:rsidRPr="00C81549">
        <w:rPr>
          <w:rFonts w:ascii="標楷體" w:eastAsia="標楷體" w:hAnsi="標楷體"/>
          <w:b/>
        </w:rPr>
        <w:t>隱隱的與真心論者攜手</w:t>
      </w:r>
      <w:r w:rsidRPr="00C81549">
        <w:rPr>
          <w:rFonts w:ascii="標楷體" w:eastAsia="標楷體" w:hAnsi="標楷體"/>
        </w:rPr>
        <w:t>。</w:t>
      </w:r>
      <w:r w:rsidRPr="00464ADA">
        <w:rPr>
          <w:rFonts w:ascii="標楷體" w:eastAsia="標楷體" w:hAnsi="標楷體"/>
          <w:shd w:val="pct15" w:color="auto" w:fill="FFFFFF"/>
        </w:rPr>
        <w:t>……</w:t>
      </w:r>
      <w:r w:rsidRPr="00C81549">
        <w:rPr>
          <w:rFonts w:ascii="標楷體" w:eastAsia="標楷體" w:hAnsi="標楷體" w:hint="eastAsia"/>
          <w:b/>
        </w:rPr>
        <w:t>真心論者</w:t>
      </w:r>
      <w:r w:rsidRPr="00C81549">
        <w:rPr>
          <w:rFonts w:ascii="標楷體" w:eastAsia="標楷體" w:hAnsi="標楷體" w:hint="eastAsia"/>
        </w:rPr>
        <w:t>，把性空看成</w:t>
      </w:r>
      <w:r w:rsidRPr="00C81549">
        <w:rPr>
          <w:rFonts w:ascii="標楷體" w:eastAsia="標楷體" w:hAnsi="標楷體" w:hint="eastAsia"/>
          <w:b/>
        </w:rPr>
        <w:t>無其所無</w:t>
      </w:r>
      <w:r w:rsidRPr="00C81549">
        <w:rPr>
          <w:rFonts w:ascii="標楷體" w:eastAsia="標楷體" w:hAnsi="標楷體" w:hint="eastAsia"/>
        </w:rPr>
        <w:t>，只是離染的空。菩薩從空而入，悟入的空性，是</w:t>
      </w:r>
      <w:r w:rsidRPr="00C81549">
        <w:rPr>
          <w:rFonts w:ascii="標楷體" w:eastAsia="標楷體" w:hAnsi="標楷體" w:hint="eastAsia"/>
          <w:b/>
        </w:rPr>
        <w:t>存其所存</w:t>
      </w:r>
      <w:r w:rsidRPr="00C81549">
        <w:rPr>
          <w:rFonts w:ascii="標楷體" w:eastAsia="標楷體" w:hAnsi="標楷體" w:hint="eastAsia"/>
        </w:rPr>
        <w:t>，是充實的不空。諸法的真性，也可以叫空性，是具有無邊清淨功德的，實在是不空。</w:t>
      </w:r>
      <w:r w:rsidRPr="00464ADA">
        <w:rPr>
          <w:rFonts w:ascii="標楷體" w:eastAsia="標楷體" w:hAnsi="標楷體"/>
          <w:shd w:val="pct15" w:color="auto" w:fill="FFFFFF"/>
        </w:rPr>
        <w:t>……</w:t>
      </w:r>
      <w:r w:rsidRPr="00C81549">
        <w:rPr>
          <w:rFonts w:ascii="標楷體" w:eastAsia="標楷體" w:hAnsi="標楷體" w:hint="eastAsia"/>
          <w:b/>
        </w:rPr>
        <w:t>後期大乘的如來藏、佛性等，都是從這空中的不空而建立的</w:t>
      </w:r>
      <w:r w:rsidRPr="00C81549">
        <w:rPr>
          <w:rFonts w:ascii="標楷體" w:eastAsia="標楷體" w:hAnsi="標楷體" w:hint="eastAsia"/>
        </w:rPr>
        <w:t>。</w:t>
      </w:r>
      <w:r w:rsidRPr="00464ADA">
        <w:rPr>
          <w:rFonts w:ascii="標楷體" w:eastAsia="標楷體" w:hAnsi="標楷體"/>
          <w:shd w:val="pct15" w:color="auto" w:fill="FFFFFF"/>
        </w:rPr>
        <w:t>……</w:t>
      </w:r>
      <w:r w:rsidRPr="00C81549">
        <w:rPr>
          <w:rFonts w:ascii="標楷體" w:eastAsia="標楷體" w:hAnsi="標楷體" w:hint="eastAsia"/>
        </w:rPr>
        <w:t>他們把真常的不空，看為</w:t>
      </w:r>
      <w:r w:rsidRPr="00C81549">
        <w:rPr>
          <w:rFonts w:ascii="標楷體" w:eastAsia="標楷體" w:hAnsi="標楷體" w:hint="eastAsia"/>
          <w:b/>
        </w:rPr>
        <w:t>究竟的實體</w:t>
      </w:r>
      <w:r w:rsidRPr="00C81549">
        <w:rPr>
          <w:rFonts w:ascii="標楷體" w:eastAsia="標楷體" w:hAnsi="標楷體" w:hint="eastAsia"/>
        </w:rPr>
        <w:t>，是常住真心。等到討論迷真起妄的世俗虛妄法，自然是，如此心生，如此境現，</w:t>
      </w:r>
      <w:r w:rsidRPr="00C81549">
        <w:rPr>
          <w:rFonts w:ascii="標楷體" w:eastAsia="標楷體" w:hAnsi="標楷體" w:hint="eastAsia"/>
          <w:b/>
        </w:rPr>
        <w:t>公開的與妄識者合流</w:t>
      </w:r>
      <w:r w:rsidRPr="00C81549">
        <w:rPr>
          <w:rFonts w:ascii="標楷體" w:eastAsia="標楷體" w:hAnsi="標楷體" w:hint="eastAsia"/>
        </w:rPr>
        <w:t>。這後期大乘的兩大思想，若以龍樹的見地來評判，就是不理解緣起性空的無礙中觀，這才一個從世俗不空，一個從勝義不空中，慢慢的轉向。</w:t>
      </w:r>
    </w:p>
    <w:p w14:paraId="76E52781" w14:textId="33254BAA" w:rsidR="001F7E75" w:rsidRPr="00C81549" w:rsidRDefault="001F7E75" w:rsidP="00322E7D">
      <w:pPr>
        <w:pStyle w:val="a3"/>
        <w:spacing w:before="36" w:after="36"/>
        <w:ind w:leftChars="100" w:left="460" w:hanging="220"/>
      </w:pPr>
      <w:r w:rsidRPr="00C81549">
        <w:t>（</w:t>
      </w:r>
      <w:r w:rsidRPr="00C81549">
        <w:t>2</w:t>
      </w:r>
      <w:r w:rsidRPr="00C81549">
        <w:t>）</w:t>
      </w:r>
      <w:r w:rsidR="006B3F62" w:rsidRPr="00C81549">
        <w:t>印順導師</w:t>
      </w:r>
      <w:r w:rsidRPr="00C81549">
        <w:t>，《</w:t>
      </w:r>
      <w:proofErr w:type="spellStart"/>
      <w:r w:rsidRPr="00C81549">
        <w:t>性空學探源</w:t>
      </w:r>
      <w:proofErr w:type="spellEnd"/>
      <w:r w:rsidRPr="00C81549">
        <w:t>》，</w:t>
      </w:r>
      <w:proofErr w:type="spellStart"/>
      <w:r w:rsidRPr="00C81549">
        <w:t>第一章，第一節，第二項〈空宗</w:t>
      </w:r>
      <w:proofErr w:type="spellEnd"/>
      <w:r w:rsidRPr="00C81549">
        <w:t>〉，</w:t>
      </w:r>
      <w:r w:rsidRPr="00C81549">
        <w:t>pp.5-6</w:t>
      </w:r>
      <w:r w:rsidRPr="00C81549">
        <w:t>：</w:t>
      </w:r>
    </w:p>
    <w:p w14:paraId="50297FFD" w14:textId="77777777" w:rsidR="001F7E75" w:rsidRPr="00C81549" w:rsidRDefault="001F7E75" w:rsidP="00801AB4">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凡主張「他空</w:t>
      </w:r>
      <w:proofErr w:type="spellEnd"/>
      <w:r w:rsidRPr="00C81549">
        <w:rPr>
          <w:rFonts w:ascii="標楷體" w:eastAsia="標楷體" w:hAnsi="標楷體"/>
        </w:rPr>
        <w:t>」──</w:t>
      </w:r>
      <w:proofErr w:type="spellStart"/>
      <w:r w:rsidRPr="00C81549">
        <w:rPr>
          <w:rFonts w:ascii="標楷體" w:eastAsia="標楷體" w:hAnsi="標楷體"/>
        </w:rPr>
        <w:t>以「</w:t>
      </w:r>
      <w:r w:rsidRPr="00C81549">
        <w:rPr>
          <w:rFonts w:ascii="標楷體" w:eastAsia="標楷體" w:hAnsi="標楷體"/>
          <w:b/>
        </w:rPr>
        <w:t>此法是空，餘法不空</w:t>
      </w:r>
      <w:r w:rsidRPr="00C81549">
        <w:rPr>
          <w:rFonts w:ascii="標楷體" w:eastAsia="標楷體" w:hAnsi="標楷體"/>
        </w:rPr>
        <w:t>」為立論原則，就是主張空者不有、有者不空的，</w:t>
      </w:r>
      <w:r w:rsidRPr="00C81549">
        <w:rPr>
          <w:rFonts w:ascii="標楷體" w:eastAsia="標楷體" w:hAnsi="標楷體"/>
          <w:b/>
        </w:rPr>
        <w:t>雖說空而歸結到有</w:t>
      </w:r>
      <w:r w:rsidRPr="00C81549">
        <w:rPr>
          <w:rFonts w:ascii="標楷體" w:eastAsia="標楷體" w:hAnsi="標楷體"/>
        </w:rPr>
        <w:t>，是</w:t>
      </w:r>
      <w:r w:rsidRPr="00C81549">
        <w:rPr>
          <w:rFonts w:ascii="標楷體" w:eastAsia="標楷體" w:hAnsi="標楷體"/>
          <w:b/>
        </w:rPr>
        <w:t>有宗</w:t>
      </w:r>
      <w:proofErr w:type="spellEnd"/>
      <w:r w:rsidRPr="00C81549">
        <w:rPr>
          <w:rFonts w:ascii="標楷體" w:eastAsia="標楷體" w:hAnsi="標楷體"/>
        </w:rPr>
        <w:t>。</w:t>
      </w:r>
    </w:p>
    <w:p w14:paraId="631FFE20" w14:textId="77777777" w:rsidR="001F7E75" w:rsidRPr="00C81549" w:rsidRDefault="001F7E75" w:rsidP="004B5573">
      <w:pPr>
        <w:pStyle w:val="a3"/>
        <w:spacing w:before="36" w:after="36"/>
        <w:ind w:leftChars="330" w:left="792" w:firstLineChars="0" w:firstLine="0"/>
        <w:rPr>
          <w:rFonts w:eastAsia="標楷體"/>
        </w:rPr>
      </w:pPr>
      <w:proofErr w:type="spellStart"/>
      <w:r w:rsidRPr="00C81549">
        <w:rPr>
          <w:rFonts w:ascii="標楷體" w:eastAsia="標楷體" w:hAnsi="標楷體"/>
        </w:rPr>
        <w:t>凡主張「自空</w:t>
      </w:r>
      <w:proofErr w:type="spellEnd"/>
      <w:r w:rsidRPr="00C81549">
        <w:rPr>
          <w:rFonts w:ascii="標楷體" w:eastAsia="標楷體" w:hAnsi="標楷體"/>
        </w:rPr>
        <w:t>」──</w:t>
      </w:r>
      <w:proofErr w:type="spellStart"/>
      <w:r w:rsidRPr="00C81549">
        <w:rPr>
          <w:rFonts w:ascii="標楷體" w:eastAsia="標楷體" w:hAnsi="標楷體"/>
        </w:rPr>
        <w:t>以「此法有故，此法即空」</w:t>
      </w:r>
      <w:r w:rsidRPr="00C81549">
        <w:rPr>
          <w:rFonts w:eastAsia="標楷體" w:hAnsi="標楷體"/>
        </w:rPr>
        <w:t>為立論原則，就是有而即空、空而即有的，雖說有而歸結到空，是</w:t>
      </w:r>
      <w:r w:rsidRPr="00C81549">
        <w:rPr>
          <w:rFonts w:eastAsia="標楷體" w:hAnsi="標楷體"/>
          <w:b/>
        </w:rPr>
        <w:t>空宗</w:t>
      </w:r>
      <w:proofErr w:type="spellEnd"/>
      <w:r w:rsidRPr="00C81549">
        <w:rPr>
          <w:rFonts w:eastAsia="標楷體" w:hAnsi="標楷體"/>
        </w:rPr>
        <w:t>。</w:t>
      </w:r>
    </w:p>
    <w:p w14:paraId="5D64FD12" w14:textId="4C67FC01" w:rsidR="001F7E75" w:rsidRPr="00C81549" w:rsidRDefault="001F7E75" w:rsidP="00322E7D">
      <w:pPr>
        <w:pStyle w:val="a3"/>
        <w:spacing w:before="36" w:after="36"/>
        <w:ind w:leftChars="100" w:left="460" w:hanging="220"/>
      </w:pPr>
      <w:r w:rsidRPr="00C81549">
        <w:t>（</w:t>
      </w:r>
      <w:r w:rsidRPr="00C81549">
        <w:rPr>
          <w:rFonts w:hint="eastAsia"/>
        </w:rPr>
        <w:t>3</w:t>
      </w:r>
      <w:r w:rsidRPr="00C81549">
        <w:t>）</w:t>
      </w:r>
      <w:r w:rsidR="006B3F62" w:rsidRPr="00C81549">
        <w:t>印順導師</w:t>
      </w:r>
      <w:r w:rsidRPr="00C81549">
        <w:t>，《</w:t>
      </w:r>
      <w:proofErr w:type="spellStart"/>
      <w:r w:rsidRPr="00C81549">
        <w:t>中觀今論</w:t>
      </w:r>
      <w:proofErr w:type="spellEnd"/>
      <w:r w:rsidRPr="00C81549">
        <w:t>》，</w:t>
      </w:r>
      <w:proofErr w:type="spellStart"/>
      <w:r w:rsidRPr="00C81549">
        <w:t>第五章，第三節〈空</w:t>
      </w:r>
      <w:proofErr w:type="spellEnd"/>
      <w:r w:rsidRPr="00C81549">
        <w:t>〉，</w:t>
      </w:r>
      <w:r w:rsidRPr="00C81549">
        <w:t>p.77</w:t>
      </w:r>
      <w:r w:rsidRPr="00C81549">
        <w:t>：</w:t>
      </w:r>
    </w:p>
    <w:p w14:paraId="064D8784" w14:textId="77777777" w:rsidR="001F7E75" w:rsidRPr="00C81549" w:rsidRDefault="001F7E75" w:rsidP="004B5573">
      <w:pPr>
        <w:pStyle w:val="a3"/>
        <w:spacing w:before="36" w:after="36"/>
        <w:ind w:leftChars="330" w:left="792" w:firstLineChars="0" w:firstLine="0"/>
        <w:rPr>
          <w:rFonts w:eastAsia="標楷體"/>
        </w:rPr>
      </w:pPr>
      <w:r w:rsidRPr="00C81549">
        <w:rPr>
          <w:rFonts w:eastAsia="標楷體"/>
        </w:rPr>
        <w:t>總之，</w:t>
      </w:r>
      <w:r w:rsidRPr="00C81549">
        <w:rPr>
          <w:rFonts w:eastAsia="標楷體"/>
          <w:b/>
        </w:rPr>
        <w:t>自空乃即法的當體而明空，他空則在此法上空去彼法而明空</w:t>
      </w:r>
      <w:r w:rsidRPr="00C81549">
        <w:rPr>
          <w:rFonts w:eastAsia="標楷體"/>
        </w:rPr>
        <w:t>的。所以中觀所說的世俗假名有，勝義畢竟空，他空論者是不能承認的。他們照著自己的意見而修正說：一切皆空是不了義的，這與自性空者處於相反的立場。後來</w:t>
      </w:r>
      <w:r w:rsidRPr="00C81549">
        <w:rPr>
          <w:rFonts w:eastAsia="標楷體"/>
          <w:b/>
        </w:rPr>
        <w:t>唯識學者論空，只約遣去遍計所執說；不但不能說緣起即空所顯，也不能當下確認諸法皆空</w:t>
      </w:r>
      <w:r w:rsidRPr="00C81549">
        <w:rPr>
          <w:rFonts w:eastAsia="標楷體"/>
        </w:rPr>
        <w:t>，所以自空與他空是根本不同。</w:t>
      </w:r>
    </w:p>
    <w:p w14:paraId="67547C9C" w14:textId="39056C39" w:rsidR="001F7E75" w:rsidRPr="00C81549" w:rsidRDefault="001F7E75" w:rsidP="00322E7D">
      <w:pPr>
        <w:pStyle w:val="a3"/>
        <w:spacing w:before="36" w:after="36"/>
        <w:ind w:leftChars="100" w:left="790" w:hangingChars="250" w:hanging="550"/>
      </w:pPr>
      <w:r w:rsidRPr="00C81549">
        <w:t>（</w:t>
      </w:r>
      <w:r w:rsidRPr="00C81549">
        <w:rPr>
          <w:rFonts w:hint="eastAsia"/>
        </w:rPr>
        <w:t>4</w:t>
      </w:r>
      <w:r w:rsidRPr="00C81549">
        <w:t>）</w:t>
      </w:r>
      <w:r w:rsidR="00752E97" w:rsidRPr="00C81549">
        <w:rPr>
          <w:rFonts w:hint="eastAsia"/>
        </w:rPr>
        <w:t>另參</w:t>
      </w:r>
      <w:r w:rsidR="00A50D55">
        <w:rPr>
          <w:rFonts w:hint="eastAsia"/>
          <w:lang w:eastAsia="zh-TW"/>
        </w:rPr>
        <w:t>：</w:t>
      </w:r>
      <w:proofErr w:type="spellStart"/>
      <w:r w:rsidR="006B3F62" w:rsidRPr="00C81549">
        <w:rPr>
          <w:rFonts w:hint="eastAsia"/>
        </w:rPr>
        <w:t>印順導師</w:t>
      </w:r>
      <w:proofErr w:type="spellEnd"/>
      <w:r w:rsidRPr="00C81549">
        <w:rPr>
          <w:rFonts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r w:rsidRPr="00C81549">
        <w:rPr>
          <w:rFonts w:hAnsi="新細明體" w:hint="eastAsia"/>
        </w:rPr>
        <w:t>，</w:t>
      </w:r>
      <w:proofErr w:type="spellStart"/>
      <w:r w:rsidRPr="00C81549">
        <w:rPr>
          <w:rFonts w:hAnsi="新細明體" w:hint="eastAsia"/>
        </w:rPr>
        <w:t>第三章，第四節〈辨品類</w:t>
      </w:r>
      <w:proofErr w:type="spellEnd"/>
      <w:r w:rsidRPr="00C81549">
        <w:rPr>
          <w:rFonts w:hAnsi="新細明體" w:hint="eastAsia"/>
        </w:rPr>
        <w:t>〉，</w:t>
      </w:r>
      <w:r w:rsidRPr="00C81549">
        <w:rPr>
          <w:rFonts w:hAnsi="新細明體" w:hint="eastAsia"/>
        </w:rPr>
        <w:t>p.243</w:t>
      </w:r>
      <w:r w:rsidRPr="00C81549">
        <w:rPr>
          <w:rFonts w:hAnsi="新細明體" w:hint="eastAsia"/>
        </w:rPr>
        <w:t>；第三章，第六節〈通契經〉，</w:t>
      </w:r>
      <w:r w:rsidRPr="00C81549">
        <w:rPr>
          <w:rFonts w:hAnsi="新細明體" w:hint="eastAsia"/>
        </w:rPr>
        <w:t>p. 265</w:t>
      </w:r>
      <w:r w:rsidRPr="00C81549">
        <w:rPr>
          <w:rFonts w:hAnsi="新細明體" w:hint="eastAsia"/>
        </w:rPr>
        <w:t>；第九章，第三節〈釋妨難〉，</w:t>
      </w:r>
      <w:r w:rsidRPr="00C81549">
        <w:rPr>
          <w:rFonts w:hAnsi="新細明體" w:hint="eastAsia"/>
        </w:rPr>
        <w:t>p.552</w:t>
      </w:r>
      <w:r w:rsidRPr="00C81549">
        <w:rPr>
          <w:rFonts w:hint="eastAsia"/>
        </w:rPr>
        <w:t>。</w:t>
      </w:r>
    </w:p>
  </w:footnote>
  <w:footnote w:id="49">
    <w:p w14:paraId="326BA6DC" w14:textId="70DC1F02" w:rsidR="004D51E6" w:rsidRPr="00C81549" w:rsidRDefault="004D51E6" w:rsidP="00E44182">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CBETA, T31, no. 1595, p</w:t>
      </w:r>
      <w:r w:rsidR="00C3557B" w:rsidRPr="00C81549">
        <w:rPr>
          <w:lang w:val="en-US"/>
        </w:rPr>
        <w:t>p</w:t>
      </w:r>
      <w:r w:rsidR="00C3557B" w:rsidRPr="00C81549">
        <w:t xml:space="preserve">. </w:t>
      </w:r>
      <w:r w:rsidRPr="00C81549">
        <w:t>189c29-190a2</w:t>
      </w:r>
      <w:r w:rsidRPr="00C81549">
        <w:t>）</w:t>
      </w:r>
      <w:r w:rsidRPr="00C81549">
        <w:rPr>
          <w:rFonts w:hint="eastAsia"/>
        </w:rPr>
        <w:t>。</w:t>
      </w:r>
    </w:p>
    <w:p w14:paraId="66ED0B74" w14:textId="479E8B48" w:rsidR="004D51E6" w:rsidRPr="00C81549" w:rsidRDefault="004D51E6" w:rsidP="00322E7D">
      <w:pPr>
        <w:pStyle w:val="a3"/>
        <w:spacing w:before="36" w:after="36"/>
        <w:ind w:leftChars="100" w:left="790" w:hangingChars="250" w:hanging="550"/>
      </w:pPr>
      <w:r w:rsidRPr="00C81549">
        <w:rPr>
          <w:rFonts w:hint="eastAsia"/>
        </w:rPr>
        <w:t>（</w:t>
      </w:r>
      <w:r w:rsidRPr="00C81549">
        <w:rPr>
          <w:rFonts w:hint="eastAsia"/>
        </w:rPr>
        <w:t>2</w:t>
      </w:r>
      <w:r w:rsidRPr="00C81549">
        <w:rPr>
          <w:rFonts w:hint="eastAsia"/>
        </w:rPr>
        <w:t>）</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289a20-22</w:t>
      </w:r>
      <w:r w:rsidRPr="00C81549">
        <w:t>）</w:t>
      </w:r>
      <w:r w:rsidRPr="00C81549">
        <w:rPr>
          <w:rFonts w:hint="eastAsia"/>
        </w:rPr>
        <w:t>。</w:t>
      </w:r>
    </w:p>
    <w:p w14:paraId="2EDD508F" w14:textId="2852373A" w:rsidR="004D51E6" w:rsidRPr="00C81549" w:rsidRDefault="004D51E6" w:rsidP="00322E7D">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342c8-11</w:t>
      </w:r>
      <w:r w:rsidRPr="00C81549">
        <w:t>）：</w:t>
      </w:r>
    </w:p>
    <w:p w14:paraId="7B685B9B" w14:textId="77777777" w:rsidR="004D51E6" w:rsidRPr="00C81549" w:rsidRDefault="004D51E6" w:rsidP="004B5573">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有相散動」者</w:t>
      </w:r>
      <w:r w:rsidRPr="00C81549">
        <w:rPr>
          <w:rFonts w:ascii="標楷體" w:eastAsia="標楷體" w:hAnsi="標楷體" w:hint="eastAsia"/>
        </w:rPr>
        <w:t>，</w:t>
      </w:r>
      <w:r w:rsidRPr="00C81549">
        <w:rPr>
          <w:rFonts w:ascii="標楷體" w:eastAsia="標楷體" w:hAnsi="標楷體"/>
        </w:rPr>
        <w:t>謂此散動即以其有為所緣相。為對治此散動故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不見有菩薩</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此經意說不見菩薩以遍計所執及依他起為體</w:t>
      </w:r>
      <w:proofErr w:type="spellEnd"/>
      <w:r w:rsidRPr="00C81549">
        <w:rPr>
          <w:rFonts w:ascii="標楷體" w:eastAsia="標楷體" w:hAnsi="標楷體"/>
        </w:rPr>
        <w:t>。</w:t>
      </w:r>
    </w:p>
  </w:footnote>
  <w:footnote w:id="50">
    <w:p w14:paraId="66025AF4" w14:textId="751D7F63" w:rsidR="004D51E6" w:rsidRPr="00C81549" w:rsidRDefault="004D51E6" w:rsidP="00132E21">
      <w:pPr>
        <w:pStyle w:val="a3"/>
        <w:spacing w:before="36" w:after="36"/>
        <w:ind w:left="220" w:hanging="220"/>
      </w:pPr>
      <w:r w:rsidRPr="00C81549">
        <w:rPr>
          <w:rStyle w:val="a5"/>
        </w:rPr>
        <w:footnoteRef/>
      </w:r>
      <w:r w:rsidRPr="00C81549">
        <w:rPr>
          <w:rFonts w:hint="eastAsia"/>
        </w:rPr>
        <w:t xml:space="preserve"> </w:t>
      </w:r>
      <w:proofErr w:type="spellStart"/>
      <w:r w:rsidRPr="00C81549">
        <w:t>無性釋</w:t>
      </w:r>
      <w:proofErr w:type="spellEnd"/>
      <w:r w:rsidRPr="00C81549">
        <w:t>，［</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405b24-25</w:t>
      </w:r>
      <w:r w:rsidRPr="00C81549">
        <w:t>）</w:t>
      </w:r>
      <w:r w:rsidRPr="00C81549">
        <w:rPr>
          <w:rFonts w:hint="eastAsia"/>
        </w:rPr>
        <w:t>：</w:t>
      </w:r>
    </w:p>
    <w:p w14:paraId="03682A6C" w14:textId="77777777" w:rsidR="004D51E6" w:rsidRPr="00C81549" w:rsidRDefault="004D51E6" w:rsidP="00132E21">
      <w:pPr>
        <w:pStyle w:val="a3"/>
        <w:spacing w:before="36" w:after="36"/>
        <w:ind w:leftChars="100" w:left="460" w:hanging="220"/>
      </w:pPr>
      <w:proofErr w:type="spellStart"/>
      <w:r w:rsidRPr="00C81549">
        <w:rPr>
          <w:rFonts w:ascii="標楷體" w:eastAsia="標楷體" w:hAnsi="標楷體"/>
        </w:rPr>
        <w:t>為對治有相散動故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不見有菩薩」等</w:t>
      </w:r>
      <w:r w:rsidRPr="00C81549">
        <w:rPr>
          <w:rFonts w:ascii="標楷體" w:eastAsia="標楷體" w:hAnsi="標楷體" w:hint="eastAsia"/>
        </w:rPr>
        <w:t>，</w:t>
      </w:r>
      <w:r w:rsidRPr="00C81549">
        <w:rPr>
          <w:rFonts w:ascii="標楷體" w:eastAsia="標楷體" w:hAnsi="標楷體"/>
        </w:rPr>
        <w:t>謂遍計所執自性永無有故</w:t>
      </w:r>
      <w:proofErr w:type="spellEnd"/>
      <w:r w:rsidRPr="00C81549">
        <w:rPr>
          <w:rFonts w:ascii="標楷體" w:eastAsia="標楷體" w:hAnsi="標楷體" w:hint="eastAsia"/>
        </w:rPr>
        <w:t>。</w:t>
      </w:r>
    </w:p>
  </w:footnote>
  <w:footnote w:id="51">
    <w:p w14:paraId="4F956BAC" w14:textId="07ACF892" w:rsidR="006B0DBD" w:rsidRPr="00C81549" w:rsidRDefault="006B0DBD" w:rsidP="00E44182">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190a3-6</w:t>
      </w:r>
      <w:r w:rsidRPr="00C81549">
        <w:t>）</w:t>
      </w:r>
      <w:r w:rsidRPr="00C81549">
        <w:rPr>
          <w:rFonts w:hint="eastAsia"/>
        </w:rPr>
        <w:t>。</w:t>
      </w:r>
    </w:p>
    <w:p w14:paraId="325086D1" w14:textId="11C8B968" w:rsidR="006B0DBD" w:rsidRPr="00C81549" w:rsidRDefault="006B0DBD" w:rsidP="00322E7D">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289a23-24</w:t>
      </w:r>
      <w:r w:rsidRPr="00C81549">
        <w:t>）。</w:t>
      </w:r>
    </w:p>
    <w:p w14:paraId="5650D7E4" w14:textId="5C7D7F61" w:rsidR="006B0DBD" w:rsidRPr="00C81549" w:rsidRDefault="006B0DBD" w:rsidP="00322E7D">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342c11-13</w:t>
      </w:r>
      <w:r w:rsidRPr="00C81549">
        <w:t>）：</w:t>
      </w:r>
      <w:r w:rsidRPr="00C81549">
        <w:t xml:space="preserve"> </w:t>
      </w:r>
    </w:p>
    <w:p w14:paraId="7677291B" w14:textId="77777777" w:rsidR="006B0DBD" w:rsidRPr="00C81549" w:rsidRDefault="006B0DBD" w:rsidP="004B5573">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增益散動」者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色自性空</w:t>
      </w:r>
      <w:proofErr w:type="spellEnd"/>
      <w:r w:rsidRPr="00C81549">
        <w:rPr>
          <w:rFonts w:ascii="標楷體" w:eastAsia="標楷體" w:hAnsi="標楷體"/>
        </w:rPr>
        <w:t>」</w:t>
      </w:r>
      <w:r w:rsidRPr="00C81549">
        <w:rPr>
          <w:rFonts w:ascii="標楷體" w:eastAsia="標楷體" w:hAnsi="標楷體" w:hint="eastAsia"/>
        </w:rPr>
        <w:t>，</w:t>
      </w:r>
      <w:proofErr w:type="spellStart"/>
      <w:r w:rsidRPr="00C81549">
        <w:rPr>
          <w:rFonts w:ascii="標楷體" w:eastAsia="標楷體" w:hAnsi="標楷體"/>
        </w:rPr>
        <w:t>由遍計所執色自性空故</w:t>
      </w:r>
      <w:proofErr w:type="spellEnd"/>
      <w:r w:rsidRPr="00C81549">
        <w:rPr>
          <w:rFonts w:ascii="標楷體" w:eastAsia="標楷體" w:hAnsi="標楷體"/>
        </w:rPr>
        <w:t>。</w:t>
      </w:r>
    </w:p>
    <w:p w14:paraId="5470E47F" w14:textId="558C99B5" w:rsidR="006B0DBD" w:rsidRPr="00C81549" w:rsidRDefault="006B0DBD" w:rsidP="00322E7D">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405b25-27</w:t>
      </w:r>
      <w:r w:rsidRPr="00C81549">
        <w:t>）。</w:t>
      </w:r>
    </w:p>
  </w:footnote>
  <w:footnote w:id="52">
    <w:p w14:paraId="3B676F5B" w14:textId="10E22338" w:rsidR="001026AA" w:rsidRPr="00C81549" w:rsidRDefault="001026AA" w:rsidP="00E44182">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w:t>
      </w:r>
      <w:r w:rsidR="006B3F62" w:rsidRPr="00C81549">
        <w:rPr>
          <w:rFonts w:hint="eastAsia"/>
        </w:rPr>
        <w:t>印順導師</w:t>
      </w:r>
      <w:r w:rsidRPr="00C81549">
        <w:rPr>
          <w:rFonts w:hint="eastAsia"/>
        </w:rPr>
        <w:t>，</w:t>
      </w:r>
      <w:r w:rsidRPr="00C81549">
        <w:rPr>
          <w:rFonts w:hAnsi="新細明體"/>
        </w:rPr>
        <w:t>《</w:t>
      </w:r>
      <w:proofErr w:type="spellStart"/>
      <w:r w:rsidRPr="00C81549">
        <w:rPr>
          <w:rFonts w:hAnsi="新細明體"/>
        </w:rPr>
        <w:t>初期大乘佛教之起源與開展</w:t>
      </w:r>
      <w:proofErr w:type="spellEnd"/>
      <w:r w:rsidRPr="00C81549">
        <w:rPr>
          <w:rFonts w:hAnsi="新細明體"/>
        </w:rPr>
        <w:t>》，</w:t>
      </w:r>
      <w:proofErr w:type="spellStart"/>
      <w:r w:rsidRPr="00C81549">
        <w:rPr>
          <w:rFonts w:hAnsi="新細明體"/>
        </w:rPr>
        <w:t>第十</w:t>
      </w:r>
      <w:r w:rsidRPr="00C81549">
        <w:rPr>
          <w:rFonts w:hAnsi="新細明體" w:hint="eastAsia"/>
        </w:rPr>
        <w:t>四</w:t>
      </w:r>
      <w:r w:rsidRPr="00C81549">
        <w:rPr>
          <w:rFonts w:hAnsi="新細明體"/>
        </w:rPr>
        <w:t>章〈</w:t>
      </w:r>
      <w:r w:rsidRPr="00C81549">
        <w:rPr>
          <w:rFonts w:hAnsi="新細明體" w:hint="eastAsia"/>
        </w:rPr>
        <w:t>其他法門</w:t>
      </w:r>
      <w:proofErr w:type="spellEnd"/>
      <w:r w:rsidRPr="00C81549">
        <w:rPr>
          <w:rFonts w:hAnsi="新細明體"/>
        </w:rPr>
        <w:t>〉</w:t>
      </w:r>
      <w:r w:rsidRPr="00C81549">
        <w:rPr>
          <w:rFonts w:hAnsi="新細明體" w:hint="eastAsia"/>
        </w:rPr>
        <w:t>，</w:t>
      </w:r>
      <w:r w:rsidRPr="00C81549">
        <w:t>p.1168</w:t>
      </w:r>
      <w:r w:rsidRPr="00C81549">
        <w:rPr>
          <w:rFonts w:hAnsi="新細明體"/>
        </w:rPr>
        <w:t>：</w:t>
      </w:r>
      <w:r w:rsidRPr="00C81549">
        <w:t xml:space="preserve"> </w:t>
      </w:r>
    </w:p>
    <w:p w14:paraId="0A27DAD7" w14:textId="77777777" w:rsidR="001026AA" w:rsidRPr="00C81549" w:rsidRDefault="001026AA" w:rsidP="00A50D55">
      <w:pPr>
        <w:overflowPunct w:val="0"/>
        <w:snapToGrid w:val="0"/>
        <w:spacing w:beforeLines="10" w:before="36" w:afterLines="10" w:after="36"/>
        <w:ind w:leftChars="330" w:left="792"/>
        <w:rPr>
          <w:rFonts w:ascii="標楷體" w:eastAsia="標楷體" w:hAnsi="標楷體"/>
          <w:b/>
          <w:sz w:val="22"/>
          <w:szCs w:val="22"/>
        </w:rPr>
      </w:pPr>
      <w:r w:rsidRPr="00C81549">
        <w:rPr>
          <w:rFonts w:ascii="標楷體" w:eastAsia="標楷體" w:hAnsi="標楷體" w:hint="eastAsia"/>
          <w:sz w:val="22"/>
          <w:szCs w:val="22"/>
        </w:rPr>
        <w:t>「中品般若」說：「離色亦無空，離受、想、行、識亦無空。色即是空，空即是色；受、想、行、識即是空，空即是（受、想、行）識」。「晉譯本」與「秦譯本」都如此，</w:t>
      </w:r>
      <w:r w:rsidRPr="00C81549">
        <w:rPr>
          <w:rFonts w:ascii="標楷體" w:eastAsia="標楷體" w:hAnsi="標楷體" w:hint="eastAsia"/>
          <w:b/>
          <w:sz w:val="22"/>
          <w:szCs w:val="22"/>
        </w:rPr>
        <w:t>「唐譯本」</w:t>
      </w:r>
      <w:r w:rsidRPr="00C81549">
        <w:rPr>
          <w:rFonts w:ascii="標楷體" w:eastAsia="標楷體" w:hAnsi="標楷體" w:hint="eastAsia"/>
          <w:sz w:val="22"/>
          <w:szCs w:val="22"/>
        </w:rPr>
        <w:t>作：「色自性空，不由空故，色空非色。色不離空，空不離色；色即是空，空即是色」（受、想、行、識也這樣說）。</w:t>
      </w:r>
      <w:r w:rsidRPr="00C81549">
        <w:rPr>
          <w:rFonts w:ascii="標楷體" w:eastAsia="標楷體" w:hAnsi="標楷體" w:hint="eastAsia"/>
          <w:b/>
          <w:sz w:val="22"/>
          <w:szCs w:val="22"/>
        </w:rPr>
        <w:t>在「不離」、「即是」以上，更加「不由空故」的解說。</w:t>
      </w:r>
    </w:p>
    <w:p w14:paraId="36032959" w14:textId="77FC8742" w:rsidR="001026AA" w:rsidRPr="00C81549" w:rsidRDefault="001026AA" w:rsidP="00322E7D">
      <w:pPr>
        <w:pStyle w:val="a3"/>
        <w:spacing w:before="36" w:after="36"/>
        <w:ind w:leftChars="100" w:left="790" w:hangingChars="250" w:hanging="550"/>
        <w:rPr>
          <w:rFonts w:ascii="標楷體" w:eastAsia="標楷體" w:hAnsi="標楷體"/>
        </w:rPr>
      </w:pPr>
      <w:r w:rsidRPr="00C81549">
        <w:t>（</w:t>
      </w:r>
      <w:r w:rsidRPr="00C81549">
        <w:t>2</w:t>
      </w:r>
      <w:r w:rsidRPr="00C81549">
        <w:t>）</w:t>
      </w:r>
      <w:r w:rsidR="00752E97" w:rsidRPr="00C81549">
        <w:rPr>
          <w:rFonts w:hint="eastAsia"/>
        </w:rPr>
        <w:t>另參</w:t>
      </w:r>
      <w:r w:rsidR="008D7E42">
        <w:rPr>
          <w:rFonts w:hint="eastAsia"/>
          <w:lang w:eastAsia="zh-TW"/>
        </w:rPr>
        <w:t>：</w:t>
      </w:r>
      <w:proofErr w:type="spellStart"/>
      <w:r w:rsidR="006B3F62" w:rsidRPr="00C81549">
        <w:rPr>
          <w:rFonts w:hint="eastAsia"/>
        </w:rPr>
        <w:t>印順導師</w:t>
      </w:r>
      <w:proofErr w:type="spellEnd"/>
      <w:r w:rsidRPr="00C81549">
        <w:rPr>
          <w:rFonts w:hint="eastAsia"/>
        </w:rPr>
        <w:t>，</w:t>
      </w:r>
      <w:r w:rsidRPr="00C81549">
        <w:t>《</w:t>
      </w:r>
      <w:proofErr w:type="spellStart"/>
      <w:r w:rsidRPr="00C81549">
        <w:t>佛法是救世之光</w:t>
      </w:r>
      <w:proofErr w:type="spellEnd"/>
      <w:r w:rsidRPr="00C81549">
        <w:t>》</w:t>
      </w:r>
      <w:r w:rsidRPr="00C81549">
        <w:rPr>
          <w:rFonts w:hint="eastAsia"/>
        </w:rPr>
        <w:t>，</w:t>
      </w:r>
      <w:proofErr w:type="spellStart"/>
      <w:r w:rsidRPr="00C81549">
        <w:rPr>
          <w:rFonts w:hint="eastAsia"/>
        </w:rPr>
        <w:t>十七〈</w:t>
      </w:r>
      <w:r w:rsidRPr="00C81549">
        <w:rPr>
          <w:rFonts w:ascii="新細明體" w:hAnsi="新細明體" w:hint="eastAsia"/>
        </w:rPr>
        <w:t>色即是空，空即是色</w:t>
      </w:r>
      <w:proofErr w:type="spellEnd"/>
      <w:r w:rsidRPr="00C81549">
        <w:rPr>
          <w:rFonts w:hint="eastAsia"/>
        </w:rPr>
        <w:t>〉</w:t>
      </w:r>
      <w:r w:rsidRPr="00C81549">
        <w:t>，</w:t>
      </w:r>
      <w:r w:rsidRPr="00C81549">
        <w:t>pp.191-193</w:t>
      </w:r>
      <w:r w:rsidRPr="00C81549">
        <w:rPr>
          <w:rFonts w:hint="eastAsia"/>
        </w:rPr>
        <w:t>。</w:t>
      </w:r>
    </w:p>
  </w:footnote>
  <w:footnote w:id="53">
    <w:p w14:paraId="1EE9B334" w14:textId="0DF19D0F" w:rsidR="001026AA" w:rsidRPr="00C81549" w:rsidRDefault="001026AA" w:rsidP="00E44182">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190a</w:t>
      </w:r>
      <w:r w:rsidRPr="00C81549">
        <w:rPr>
          <w:rFonts w:hint="eastAsia"/>
        </w:rPr>
        <w:t>7-10</w:t>
      </w:r>
      <w:r w:rsidRPr="00C81549">
        <w:t>）</w:t>
      </w:r>
      <w:r w:rsidRPr="00C81549">
        <w:rPr>
          <w:rFonts w:hint="eastAsia"/>
        </w:rPr>
        <w:t>：</w:t>
      </w:r>
    </w:p>
    <w:p w14:paraId="068CA12B" w14:textId="77777777" w:rsidR="001026AA" w:rsidRPr="00C81549" w:rsidRDefault="001026AA" w:rsidP="00A50D55">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sz w:val="22"/>
          <w:szCs w:val="22"/>
        </w:rPr>
        <w:t>論曰</w:t>
      </w:r>
      <w:r w:rsidRPr="00C81549">
        <w:rPr>
          <w:rFonts w:ascii="標楷體" w:eastAsia="標楷體" w:hAnsi="標楷體" w:hint="eastAsia"/>
          <w:sz w:val="22"/>
          <w:szCs w:val="22"/>
        </w:rPr>
        <w:t>：</w:t>
      </w:r>
      <w:r w:rsidRPr="00C81549">
        <w:rPr>
          <w:rFonts w:ascii="標楷體" w:eastAsia="標楷體" w:hAnsi="標楷體"/>
          <w:sz w:val="22"/>
          <w:szCs w:val="22"/>
        </w:rPr>
        <w:t>損減散動。</w:t>
      </w:r>
    </w:p>
    <w:p w14:paraId="5C0FA8D7" w14:textId="77777777" w:rsidR="001026AA" w:rsidRPr="00C81549" w:rsidRDefault="001026AA" w:rsidP="00A50D55">
      <w:pPr>
        <w:overflowPunct w:val="0"/>
        <w:snapToGrid w:val="0"/>
        <w:spacing w:beforeLines="10" w:before="36" w:afterLines="10" w:after="36"/>
        <w:ind w:leftChars="330" w:left="792"/>
        <w:rPr>
          <w:rFonts w:ascii="標楷體" w:eastAsia="標楷體" w:hAnsi="標楷體"/>
          <w:sz w:val="22"/>
          <w:szCs w:val="22"/>
        </w:rPr>
      </w:pPr>
      <w:r w:rsidRPr="00C81549">
        <w:rPr>
          <w:rFonts w:ascii="標楷體" w:eastAsia="標楷體" w:hAnsi="標楷體"/>
          <w:sz w:val="22"/>
          <w:szCs w:val="22"/>
        </w:rPr>
        <w:t>釋曰</w:t>
      </w:r>
      <w:r w:rsidRPr="00C81549">
        <w:rPr>
          <w:rFonts w:ascii="標楷體" w:eastAsia="標楷體" w:hAnsi="標楷體" w:hint="eastAsia"/>
          <w:sz w:val="22"/>
          <w:szCs w:val="22"/>
        </w:rPr>
        <w:t>：</w:t>
      </w:r>
      <w:r w:rsidRPr="00C81549">
        <w:rPr>
          <w:rFonts w:ascii="標楷體" w:eastAsia="標楷體" w:hAnsi="標楷體"/>
          <w:sz w:val="22"/>
          <w:szCs w:val="22"/>
        </w:rPr>
        <w:t>以無損減實有</w:t>
      </w:r>
      <w:r w:rsidRPr="00C81549">
        <w:rPr>
          <w:rFonts w:ascii="標楷體" w:eastAsia="標楷體" w:hAnsi="標楷體" w:hint="eastAsia"/>
          <w:sz w:val="22"/>
          <w:szCs w:val="22"/>
        </w:rPr>
        <w:t>，</w:t>
      </w:r>
      <w:r w:rsidRPr="00C81549">
        <w:rPr>
          <w:rFonts w:ascii="標楷體" w:eastAsia="標楷體" w:hAnsi="標楷體"/>
          <w:sz w:val="22"/>
          <w:szCs w:val="22"/>
        </w:rPr>
        <w:t>此執即是散動</w:t>
      </w:r>
      <w:r w:rsidRPr="00C81549">
        <w:rPr>
          <w:rFonts w:ascii="標楷體" w:eastAsia="標楷體" w:hAnsi="標楷體" w:hint="eastAsia"/>
          <w:sz w:val="22"/>
          <w:szCs w:val="22"/>
        </w:rPr>
        <w:t>。</w:t>
      </w:r>
      <w:r w:rsidRPr="00C81549">
        <w:rPr>
          <w:rFonts w:ascii="標楷體" w:eastAsia="標楷體" w:hAnsi="標楷體"/>
          <w:sz w:val="22"/>
          <w:szCs w:val="22"/>
        </w:rPr>
        <w:t>為對治此散動故</w:t>
      </w:r>
      <w:r w:rsidRPr="00C81549">
        <w:rPr>
          <w:rFonts w:ascii="標楷體" w:eastAsia="標楷體" w:hAnsi="標楷體" w:hint="eastAsia"/>
          <w:sz w:val="22"/>
          <w:szCs w:val="22"/>
        </w:rPr>
        <w:t>，</w:t>
      </w:r>
      <w:r w:rsidRPr="00C81549">
        <w:rPr>
          <w:rFonts w:ascii="標楷體" w:eastAsia="標楷體" w:hAnsi="標楷體"/>
          <w:sz w:val="22"/>
          <w:szCs w:val="22"/>
        </w:rPr>
        <w:t>經言</w:t>
      </w:r>
      <w:r w:rsidRPr="00C81549">
        <w:rPr>
          <w:rFonts w:ascii="標楷體" w:eastAsia="標楷體" w:hAnsi="標楷體" w:hint="eastAsia"/>
          <w:sz w:val="22"/>
          <w:szCs w:val="22"/>
        </w:rPr>
        <w:t>：「</w:t>
      </w:r>
      <w:r w:rsidRPr="00C81549">
        <w:rPr>
          <w:rFonts w:ascii="標楷體" w:eastAsia="標楷體" w:hAnsi="標楷體"/>
          <w:sz w:val="22"/>
          <w:szCs w:val="22"/>
        </w:rPr>
        <w:t>不由空空</w:t>
      </w:r>
      <w:r w:rsidRPr="00C81549">
        <w:rPr>
          <w:rFonts w:ascii="標楷體" w:eastAsia="標楷體" w:hAnsi="標楷體" w:hint="eastAsia"/>
          <w:sz w:val="22"/>
          <w:szCs w:val="22"/>
        </w:rPr>
        <w:t>」</w:t>
      </w:r>
      <w:r w:rsidRPr="00C81549">
        <w:rPr>
          <w:rFonts w:ascii="標楷體" w:eastAsia="標楷體" w:hAnsi="標楷體"/>
          <w:sz w:val="22"/>
          <w:szCs w:val="22"/>
        </w:rPr>
        <w:t>。</w:t>
      </w:r>
    </w:p>
    <w:p w14:paraId="5FCD1F1D" w14:textId="77777777" w:rsidR="001026AA" w:rsidRPr="00C81549" w:rsidRDefault="001026AA" w:rsidP="00A50D55">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此色</w:t>
      </w:r>
      <w:r w:rsidRPr="00C81549">
        <w:rPr>
          <w:rFonts w:ascii="標楷體" w:eastAsia="標楷體" w:hAnsi="標楷體"/>
          <w:b/>
        </w:rPr>
        <w:t>不由真如空故空</w:t>
      </w:r>
      <w:proofErr w:type="spellEnd"/>
      <w:r w:rsidRPr="00C81549">
        <w:rPr>
          <w:rFonts w:ascii="標楷體" w:eastAsia="標楷體" w:hAnsi="標楷體"/>
        </w:rPr>
        <w:t>。</w:t>
      </w:r>
    </w:p>
    <w:p w14:paraId="5B2F81A9" w14:textId="0922F5EF" w:rsidR="001026AA" w:rsidRPr="00C81549" w:rsidRDefault="001026AA" w:rsidP="00322E7D">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289a2</w:t>
      </w:r>
      <w:r w:rsidRPr="00C81549">
        <w:rPr>
          <w:rFonts w:hint="eastAsia"/>
        </w:rPr>
        <w:t>4</w:t>
      </w:r>
      <w:r w:rsidRPr="00C81549">
        <w:t>-2</w:t>
      </w:r>
      <w:r w:rsidRPr="00C81549">
        <w:rPr>
          <w:rFonts w:hint="eastAsia"/>
        </w:rPr>
        <w:t>5</w:t>
      </w:r>
      <w:r w:rsidRPr="00C81549">
        <w:t>）</w:t>
      </w:r>
      <w:r w:rsidRPr="00C81549">
        <w:rPr>
          <w:rFonts w:hint="eastAsia"/>
        </w:rPr>
        <w:t>：</w:t>
      </w:r>
    </w:p>
    <w:p w14:paraId="488E2056" w14:textId="77777777" w:rsidR="001026AA" w:rsidRPr="00C81549" w:rsidRDefault="001026AA" w:rsidP="00A50D55">
      <w:pPr>
        <w:pStyle w:val="a3"/>
        <w:spacing w:before="36" w:after="36"/>
        <w:ind w:leftChars="330" w:left="792" w:firstLineChars="0" w:firstLine="0"/>
      </w:pPr>
      <w:r w:rsidRPr="00C81549">
        <w:rPr>
          <w:rFonts w:eastAsia="標楷體" w:hAnsi="標楷體" w:hint="eastAsia"/>
        </w:rPr>
        <w:t>「</w:t>
      </w:r>
      <w:proofErr w:type="spellStart"/>
      <w:r w:rsidRPr="00C81549">
        <w:rPr>
          <w:rFonts w:eastAsia="標楷體" w:hAnsi="標楷體"/>
        </w:rPr>
        <w:t>損減散動</w:t>
      </w:r>
      <w:r w:rsidRPr="00C81549">
        <w:rPr>
          <w:rFonts w:eastAsia="標楷體" w:hAnsi="標楷體" w:hint="eastAsia"/>
        </w:rPr>
        <w:t>」</w:t>
      </w:r>
      <w:r w:rsidRPr="00C81549">
        <w:rPr>
          <w:rFonts w:eastAsia="標楷體" w:hAnsi="標楷體"/>
        </w:rPr>
        <w:t>者，為對治此，故彼經中說「</w:t>
      </w:r>
      <w:r w:rsidRPr="00C81549">
        <w:rPr>
          <w:rFonts w:eastAsia="標楷體" w:hAnsi="標楷體"/>
          <w:b/>
        </w:rPr>
        <w:t>不空</w:t>
      </w:r>
      <w:proofErr w:type="spellEnd"/>
      <w:r w:rsidRPr="00C81549">
        <w:rPr>
          <w:rFonts w:eastAsia="標楷體" w:hAnsi="標楷體"/>
        </w:rPr>
        <w:t>」。</w:t>
      </w:r>
      <w:proofErr w:type="spellStart"/>
      <w:r w:rsidRPr="00C81549">
        <w:rPr>
          <w:rFonts w:eastAsia="標楷體" w:hAnsi="標楷體"/>
        </w:rPr>
        <w:t>謂，</w:t>
      </w:r>
      <w:r w:rsidRPr="00C81549">
        <w:rPr>
          <w:rFonts w:eastAsia="標楷體" w:hAnsi="標楷體"/>
          <w:b/>
        </w:rPr>
        <w:t>色法如不空</w:t>
      </w:r>
      <w:r w:rsidRPr="00C81549">
        <w:rPr>
          <w:rFonts w:eastAsia="標楷體" w:hAnsi="標楷體"/>
        </w:rPr>
        <w:t>故</w:t>
      </w:r>
      <w:proofErr w:type="spellEnd"/>
      <w:r w:rsidRPr="00C81549">
        <w:rPr>
          <w:rFonts w:eastAsia="標楷體" w:hAnsi="標楷體"/>
        </w:rPr>
        <w:t>。</w:t>
      </w:r>
    </w:p>
    <w:p w14:paraId="0F7B6B52" w14:textId="1D418F1E" w:rsidR="001026AA" w:rsidRPr="00C81549" w:rsidRDefault="001026AA" w:rsidP="00322E7D">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342c13-15</w:t>
      </w:r>
      <w:r w:rsidRPr="00C81549">
        <w:t>）：</w:t>
      </w:r>
      <w:r w:rsidRPr="00C81549">
        <w:t xml:space="preserve"> </w:t>
      </w:r>
    </w:p>
    <w:p w14:paraId="0CD0E7BB" w14:textId="77777777" w:rsidR="001026AA" w:rsidRPr="00C81549" w:rsidRDefault="001026AA" w:rsidP="00A50D55">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損減散動」者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不由空故</w:t>
      </w:r>
      <w:proofErr w:type="spellEnd"/>
      <w:r w:rsidRPr="00C81549">
        <w:rPr>
          <w:rFonts w:ascii="標楷體" w:eastAsia="標楷體" w:hAnsi="標楷體" w:hint="eastAsia"/>
        </w:rPr>
        <w:t>」，</w:t>
      </w:r>
      <w:proofErr w:type="spellStart"/>
      <w:r w:rsidRPr="00C81549">
        <w:rPr>
          <w:rFonts w:ascii="標楷體" w:eastAsia="標楷體" w:hAnsi="標楷體"/>
        </w:rPr>
        <w:t>謂</w:t>
      </w:r>
      <w:r w:rsidRPr="00C81549">
        <w:rPr>
          <w:rFonts w:ascii="標楷體" w:eastAsia="標楷體" w:hAnsi="標楷體"/>
          <w:b/>
        </w:rPr>
        <w:t>法性</w:t>
      </w:r>
      <w:r w:rsidRPr="00C81549">
        <w:rPr>
          <w:rFonts w:ascii="標楷體" w:eastAsia="標楷體" w:hAnsi="標楷體" w:hint="eastAsia"/>
          <w:b/>
        </w:rPr>
        <w:t>、</w:t>
      </w:r>
      <w:r w:rsidRPr="00C81549">
        <w:rPr>
          <w:rFonts w:ascii="標楷體" w:eastAsia="標楷體" w:hAnsi="標楷體"/>
          <w:b/>
        </w:rPr>
        <w:t>色性不空</w:t>
      </w:r>
      <w:r w:rsidRPr="00C81549">
        <w:rPr>
          <w:rFonts w:ascii="標楷體" w:eastAsia="標楷體" w:hAnsi="標楷體"/>
        </w:rPr>
        <w:t>故</w:t>
      </w:r>
      <w:proofErr w:type="spellEnd"/>
      <w:r w:rsidRPr="00C81549">
        <w:rPr>
          <w:rFonts w:ascii="標楷體" w:eastAsia="標楷體" w:hAnsi="標楷體" w:hint="eastAsia"/>
        </w:rPr>
        <w:t>。</w:t>
      </w:r>
    </w:p>
    <w:p w14:paraId="4556BA97" w14:textId="771C3BB3" w:rsidR="001026AA" w:rsidRPr="00C81549" w:rsidRDefault="001026AA" w:rsidP="00322E7D">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405b2</w:t>
      </w:r>
      <w:r w:rsidRPr="00C81549">
        <w:rPr>
          <w:rFonts w:hint="eastAsia"/>
        </w:rPr>
        <w:t>7</w:t>
      </w:r>
      <w:r w:rsidRPr="00C81549">
        <w:t>-2</w:t>
      </w:r>
      <w:r w:rsidRPr="00C81549">
        <w:rPr>
          <w:rFonts w:hint="eastAsia"/>
        </w:rPr>
        <w:t>9</w:t>
      </w:r>
      <w:r w:rsidRPr="00C81549">
        <w:t>）</w:t>
      </w:r>
      <w:r w:rsidRPr="00C81549">
        <w:rPr>
          <w:rFonts w:hint="eastAsia"/>
        </w:rPr>
        <w:t>：</w:t>
      </w:r>
    </w:p>
    <w:p w14:paraId="2B40FB8A" w14:textId="77777777" w:rsidR="001026AA" w:rsidRPr="00C81549" w:rsidRDefault="001026AA" w:rsidP="00A50D55">
      <w:pPr>
        <w:pStyle w:val="a3"/>
        <w:spacing w:before="36" w:after="36"/>
        <w:ind w:leftChars="330" w:left="792" w:firstLineChars="0" w:firstLine="0"/>
        <w:rPr>
          <w:rFonts w:eastAsia="標楷體"/>
        </w:rPr>
      </w:pPr>
      <w:proofErr w:type="spellStart"/>
      <w:r w:rsidRPr="00C81549">
        <w:rPr>
          <w:rFonts w:ascii="標楷體" w:eastAsia="標楷體" w:hAnsi="標楷體"/>
        </w:rPr>
        <w:t>為對治損減散動故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不由空故</w:t>
      </w:r>
      <w:r w:rsidRPr="00C81549">
        <w:rPr>
          <w:rFonts w:ascii="標楷體" w:eastAsia="標楷體" w:hAnsi="標楷體" w:hint="eastAsia"/>
        </w:rPr>
        <w:t>」</w:t>
      </w:r>
      <w:r w:rsidRPr="00C81549">
        <w:rPr>
          <w:rFonts w:ascii="標楷體" w:eastAsia="標楷體" w:hAnsi="標楷體"/>
        </w:rPr>
        <w:t>等</w:t>
      </w:r>
      <w:r w:rsidRPr="00C81549">
        <w:rPr>
          <w:rFonts w:ascii="標楷體" w:eastAsia="標楷體" w:hAnsi="標楷體" w:hint="eastAsia"/>
        </w:rPr>
        <w:t>，</w:t>
      </w:r>
      <w:r w:rsidRPr="00C81549">
        <w:rPr>
          <w:rFonts w:ascii="標楷體" w:eastAsia="標楷體" w:hAnsi="標楷體"/>
        </w:rPr>
        <w:t>謂</w:t>
      </w:r>
      <w:r w:rsidRPr="00C81549">
        <w:rPr>
          <w:rFonts w:ascii="標楷體" w:eastAsia="標楷體" w:hAnsi="標楷體"/>
          <w:b/>
        </w:rPr>
        <w:t>彼法性是實有</w:t>
      </w:r>
      <w:r w:rsidRPr="00C81549">
        <w:rPr>
          <w:rFonts w:ascii="標楷體" w:eastAsia="標楷體" w:hAnsi="標楷體"/>
        </w:rPr>
        <w:t>故</w:t>
      </w:r>
      <w:proofErr w:type="spellEnd"/>
      <w:r w:rsidRPr="00C81549">
        <w:rPr>
          <w:rFonts w:ascii="標楷體" w:eastAsia="標楷體" w:hAnsi="標楷體" w:hint="eastAsia"/>
        </w:rPr>
        <w:t>。</w:t>
      </w:r>
    </w:p>
    <w:p w14:paraId="76FE97F3" w14:textId="77777777" w:rsidR="001026AA" w:rsidRPr="00C81549" w:rsidRDefault="001026AA" w:rsidP="00506142">
      <w:pPr>
        <w:pStyle w:val="a3"/>
        <w:spacing w:before="36" w:after="36"/>
        <w:ind w:leftChars="100" w:left="1252" w:hangingChars="460" w:hanging="1012"/>
        <w:rPr>
          <w:rFonts w:hAnsi="新細明體"/>
          <w:color w:val="000000"/>
          <w:shd w:val="clear" w:color="auto" w:fill="FFFFFF"/>
        </w:rPr>
      </w:pPr>
      <w:r w:rsidRPr="00C81549">
        <w:rPr>
          <w:rFonts w:hint="eastAsia"/>
        </w:rPr>
        <w:t>（</w:t>
      </w:r>
      <w:r w:rsidRPr="00C81549">
        <w:rPr>
          <w:rFonts w:hint="eastAsia"/>
        </w:rPr>
        <w:t>5</w:t>
      </w:r>
      <w:r w:rsidRPr="00C81549">
        <w:rPr>
          <w:rFonts w:hint="eastAsia"/>
        </w:rPr>
        <w:t>）按：陳譯本的</w:t>
      </w:r>
      <w:r w:rsidRPr="00C81549">
        <w:rPr>
          <w:rFonts w:hAnsi="新細明體" w:hint="eastAsia"/>
          <w:color w:val="000000"/>
          <w:shd w:val="clear" w:color="auto" w:fill="FFFFFF"/>
        </w:rPr>
        <w:t>「</w:t>
      </w:r>
      <w:r w:rsidRPr="00C81549">
        <w:rPr>
          <w:rFonts w:eastAsia="標楷體" w:hAnsi="標楷體"/>
          <w:b/>
        </w:rPr>
        <w:t>不由真如空故空</w:t>
      </w:r>
      <w:r w:rsidRPr="00C81549">
        <w:rPr>
          <w:rFonts w:hAnsi="新細明體" w:hint="eastAsia"/>
          <w:color w:val="000000"/>
          <w:shd w:val="clear" w:color="auto" w:fill="FFFFFF"/>
        </w:rPr>
        <w:t>」意謂：不是因為真如空而成為空的，也就是說色是因為其他的原因說他是空，不是因為真如空這個理由而成為空的。</w:t>
      </w:r>
    </w:p>
    <w:p w14:paraId="201835AC" w14:textId="77777777" w:rsidR="001026AA" w:rsidRPr="00C81549" w:rsidRDefault="001026AA" w:rsidP="00CD07BF">
      <w:pPr>
        <w:pStyle w:val="a3"/>
        <w:spacing w:before="36" w:after="36"/>
        <w:ind w:leftChars="520" w:left="1248" w:firstLineChars="0" w:firstLine="0"/>
        <w:rPr>
          <w:rFonts w:ascii="標楷體" w:eastAsia="標楷體" w:hAnsi="標楷體"/>
        </w:rPr>
      </w:pPr>
      <w:r w:rsidRPr="00C81549">
        <w:t>隋</w:t>
      </w:r>
      <w:r w:rsidRPr="00C81549">
        <w:rPr>
          <w:rFonts w:hint="eastAsia"/>
        </w:rPr>
        <w:t>譯本的「</w:t>
      </w:r>
      <w:r w:rsidRPr="00C81549">
        <w:rPr>
          <w:rFonts w:eastAsia="標楷體" w:hAnsi="標楷體"/>
          <w:b/>
        </w:rPr>
        <w:t>色法</w:t>
      </w:r>
      <w:r w:rsidRPr="00C81549">
        <w:rPr>
          <w:rFonts w:hint="eastAsia"/>
        </w:rPr>
        <w:t>」、唐譯世親釋的「</w:t>
      </w:r>
      <w:r w:rsidRPr="00C81549">
        <w:rPr>
          <w:rFonts w:ascii="標楷體" w:eastAsia="標楷體" w:hAnsi="標楷體"/>
          <w:b/>
        </w:rPr>
        <w:t>法性</w:t>
      </w:r>
      <w:r w:rsidRPr="00C81549">
        <w:rPr>
          <w:rFonts w:ascii="標楷體" w:eastAsia="標楷體" w:hAnsi="標楷體" w:hint="eastAsia"/>
          <w:b/>
        </w:rPr>
        <w:t>、</w:t>
      </w:r>
      <w:r w:rsidRPr="00C81549">
        <w:rPr>
          <w:rFonts w:ascii="標楷體" w:eastAsia="標楷體" w:hAnsi="標楷體"/>
          <w:b/>
        </w:rPr>
        <w:t>色性</w:t>
      </w:r>
      <w:r w:rsidRPr="00C81549">
        <w:rPr>
          <w:rFonts w:hint="eastAsia"/>
        </w:rPr>
        <w:t>」、以及唐譯無性釋的「</w:t>
      </w:r>
      <w:r w:rsidRPr="00C81549">
        <w:rPr>
          <w:rFonts w:ascii="標楷體" w:eastAsia="標楷體" w:hAnsi="標楷體"/>
          <w:b/>
        </w:rPr>
        <w:t>彼法性</w:t>
      </w:r>
      <w:r w:rsidRPr="00C81549">
        <w:rPr>
          <w:rFonts w:hint="eastAsia"/>
        </w:rPr>
        <w:t>」可被理解為「</w:t>
      </w:r>
      <w:r w:rsidRPr="00C81549">
        <w:rPr>
          <w:rFonts w:ascii="新細明體" w:hAnsi="新細明體" w:hint="eastAsia"/>
        </w:rPr>
        <w:t>圓成實性</w:t>
      </w:r>
      <w:r w:rsidRPr="00C81549">
        <w:rPr>
          <w:rFonts w:hint="eastAsia"/>
        </w:rPr>
        <w:t>」。據這樣的理解，</w:t>
      </w:r>
      <w:r w:rsidRPr="00C81549">
        <w:rPr>
          <w:rFonts w:hAnsi="新細明體" w:hint="eastAsia"/>
          <w:color w:val="000000"/>
          <w:shd w:val="clear" w:color="auto" w:fill="FFFFFF"/>
        </w:rPr>
        <w:t>這三個譯本都在說明</w:t>
      </w:r>
      <w:r w:rsidRPr="00C81549">
        <w:rPr>
          <w:rFonts w:ascii="新細明體" w:hAnsi="新細明體" w:hint="eastAsia"/>
        </w:rPr>
        <w:t>圓成實性是不空的（是有的），同時也說明了</w:t>
      </w:r>
      <w:r w:rsidRPr="00C81549">
        <w:rPr>
          <w:rFonts w:hAnsi="新細明體" w:hint="eastAsia"/>
          <w:color w:val="000000"/>
          <w:shd w:val="clear" w:color="auto" w:fill="FFFFFF"/>
        </w:rPr>
        <w:t>色「不是因為真如空而成為空的」的理由──因為</w:t>
      </w:r>
      <w:r w:rsidRPr="00C81549">
        <w:rPr>
          <w:rFonts w:ascii="新細明體" w:hAnsi="新細明體" w:hint="eastAsia"/>
        </w:rPr>
        <w:t>圓成實性</w:t>
      </w:r>
      <w:r w:rsidRPr="00C81549">
        <w:rPr>
          <w:rFonts w:hAnsi="新細明體" w:hint="eastAsia"/>
          <w:color w:val="000000"/>
          <w:shd w:val="clear" w:color="auto" w:fill="FFFFFF"/>
        </w:rPr>
        <w:t>本身</w:t>
      </w:r>
      <w:r w:rsidRPr="00C81549">
        <w:rPr>
          <w:rFonts w:ascii="新細明體" w:hAnsi="新細明體" w:hint="eastAsia"/>
        </w:rPr>
        <w:t>不是空的。</w:t>
      </w:r>
    </w:p>
  </w:footnote>
  <w:footnote w:id="54">
    <w:p w14:paraId="2C03FE82" w14:textId="112B3F03" w:rsidR="00BB7262" w:rsidRPr="00C81549" w:rsidRDefault="00BB7262" w:rsidP="004E3121">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190a11-15</w:t>
      </w:r>
      <w:r w:rsidRPr="00C81549">
        <w:t>）。</w:t>
      </w:r>
    </w:p>
    <w:p w14:paraId="30478BC8" w14:textId="431D08AB" w:rsidR="00BB7262" w:rsidRPr="00C81549" w:rsidRDefault="00BB7262" w:rsidP="00322E7D">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289a25-28</w:t>
      </w:r>
      <w:r w:rsidRPr="00C81549">
        <w:t>）。</w:t>
      </w:r>
    </w:p>
    <w:p w14:paraId="43CA473B" w14:textId="4BE252E6" w:rsidR="00BB7262" w:rsidRPr="00C81549" w:rsidRDefault="00BB7262" w:rsidP="00322E7D">
      <w:pPr>
        <w:pStyle w:val="a3"/>
        <w:spacing w:before="36" w:after="36"/>
        <w:ind w:leftChars="100" w:left="790" w:hangingChars="250" w:hanging="550"/>
      </w:pPr>
      <w:r w:rsidRPr="00C81549">
        <w:rPr>
          <w:rFonts w:hint="eastAsia"/>
        </w:rPr>
        <w:t>（</w:t>
      </w:r>
      <w:r w:rsidRPr="00C81549">
        <w:rPr>
          <w:rFonts w:hint="eastAsia"/>
        </w:rPr>
        <w:t>3</w:t>
      </w:r>
      <w:r w:rsidRPr="00C81549">
        <w:rPr>
          <w:rFonts w:hint="eastAsia"/>
        </w:rPr>
        <w:t>）</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342c15-18</w:t>
      </w:r>
      <w:r w:rsidRPr="00C81549">
        <w:t>）：</w:t>
      </w:r>
      <w:r w:rsidRPr="00C81549">
        <w:t xml:space="preserve"> </w:t>
      </w:r>
    </w:p>
    <w:p w14:paraId="421B7887" w14:textId="77777777" w:rsidR="00BB7262" w:rsidRPr="00C81549" w:rsidRDefault="00BB7262" w:rsidP="008D7E42">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一性散動」者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色空非色</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何以故</w:t>
      </w:r>
      <w:r w:rsidRPr="00C81549">
        <w:rPr>
          <w:rFonts w:ascii="標楷體" w:eastAsia="標楷體" w:hAnsi="標楷體" w:hint="eastAsia"/>
        </w:rPr>
        <w:t>？</w:t>
      </w:r>
      <w:r w:rsidRPr="00C81549">
        <w:rPr>
          <w:rFonts w:ascii="標楷體" w:eastAsia="標楷體" w:hAnsi="標楷體"/>
        </w:rPr>
        <w:t>若依他起與圓成實是一性者</w:t>
      </w:r>
      <w:r w:rsidRPr="00C81549">
        <w:rPr>
          <w:rFonts w:ascii="標楷體" w:eastAsia="標楷體" w:hAnsi="標楷體" w:hint="eastAsia"/>
        </w:rPr>
        <w:t>，</w:t>
      </w:r>
      <w:r w:rsidRPr="00C81549">
        <w:rPr>
          <w:rFonts w:ascii="標楷體" w:eastAsia="標楷體" w:hAnsi="標楷體"/>
        </w:rPr>
        <w:t>此依他起應如圓成實是清淨境</w:t>
      </w:r>
      <w:proofErr w:type="spellEnd"/>
      <w:r w:rsidRPr="00C81549">
        <w:rPr>
          <w:rFonts w:ascii="標楷體" w:eastAsia="標楷體" w:hAnsi="標楷體"/>
        </w:rPr>
        <w:t>。</w:t>
      </w:r>
    </w:p>
    <w:p w14:paraId="32EBA192" w14:textId="44932609" w:rsidR="00BB7262" w:rsidRPr="00C81549" w:rsidRDefault="00BB7262" w:rsidP="00322E7D">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405b29-c1</w:t>
      </w:r>
      <w:r w:rsidRPr="00C81549">
        <w:t>）。</w:t>
      </w:r>
    </w:p>
    <w:p w14:paraId="14A21F4E" w14:textId="25C8F073" w:rsidR="00BB7262" w:rsidRPr="00C81549" w:rsidRDefault="00BB7262" w:rsidP="00322E7D">
      <w:pPr>
        <w:pStyle w:val="a3"/>
        <w:spacing w:before="36" w:after="36"/>
        <w:ind w:leftChars="100" w:left="790" w:hangingChars="250" w:hanging="550"/>
      </w:pPr>
      <w:r w:rsidRPr="00C81549">
        <w:rPr>
          <w:rFonts w:hint="eastAsia"/>
        </w:rPr>
        <w:t>（</w:t>
      </w:r>
      <w:r w:rsidRPr="00C81549">
        <w:rPr>
          <w:rFonts w:hint="eastAsia"/>
        </w:rPr>
        <w:t>5</w:t>
      </w:r>
      <w:r w:rsidRPr="00C81549">
        <w:rPr>
          <w:rFonts w:hint="eastAsia"/>
        </w:rPr>
        <w:t>）</w:t>
      </w:r>
      <w:r w:rsidR="00752E97" w:rsidRPr="00C81549">
        <w:rPr>
          <w:rFonts w:hint="eastAsia"/>
        </w:rPr>
        <w:t>另參</w:t>
      </w:r>
      <w:r w:rsidRPr="00C81549">
        <w:rPr>
          <w:rFonts w:hint="eastAsia"/>
        </w:rPr>
        <w:t>：</w:t>
      </w:r>
      <w:r w:rsidR="006B3F62" w:rsidRPr="00C81549">
        <w:t>印順導師</w:t>
      </w:r>
      <w:r w:rsidRPr="00C81549">
        <w:t>，《</w:t>
      </w:r>
      <w:r w:rsidRPr="00C81549">
        <w:rPr>
          <w:rFonts w:hint="eastAsia"/>
        </w:rPr>
        <w:t>中觀今論</w:t>
      </w:r>
      <w:r w:rsidRPr="00C81549">
        <w:t>》，第</w:t>
      </w:r>
      <w:r w:rsidRPr="00C81549">
        <w:rPr>
          <w:rFonts w:hint="eastAsia"/>
        </w:rPr>
        <w:t>九</w:t>
      </w:r>
      <w:r w:rsidRPr="00C81549">
        <w:t>章，第</w:t>
      </w:r>
      <w:r w:rsidRPr="00C81549">
        <w:rPr>
          <w:rFonts w:hint="eastAsia"/>
        </w:rPr>
        <w:t>二</w:t>
      </w:r>
      <w:r w:rsidRPr="00C81549">
        <w:t>節〈</w:t>
      </w:r>
      <w:r w:rsidRPr="00C81549">
        <w:rPr>
          <w:rFonts w:hint="eastAsia"/>
        </w:rPr>
        <w:t>即‧離‧中道</w:t>
      </w:r>
      <w:r w:rsidRPr="00C81549">
        <w:t>〉，</w:t>
      </w:r>
      <w:r w:rsidRPr="00C81549">
        <w:t>pp.</w:t>
      </w:r>
      <w:r w:rsidRPr="00C81549">
        <w:rPr>
          <w:rFonts w:hint="eastAsia"/>
        </w:rPr>
        <w:t>195-196</w:t>
      </w:r>
      <w:r w:rsidRPr="00C81549">
        <w:rPr>
          <w:rFonts w:hint="eastAsia"/>
        </w:rPr>
        <w:t>、</w:t>
      </w:r>
      <w:r w:rsidRPr="00C81549">
        <w:rPr>
          <w:rFonts w:hint="eastAsia"/>
        </w:rPr>
        <w:t>p.198</w:t>
      </w:r>
      <w:r w:rsidRPr="00C81549">
        <w:rPr>
          <w:rFonts w:hint="eastAsia"/>
        </w:rPr>
        <w:t>；</w:t>
      </w:r>
      <w:r w:rsidRPr="00C81549">
        <w:t>《</w:t>
      </w:r>
      <w:r w:rsidRPr="00C81549">
        <w:rPr>
          <w:rFonts w:hint="eastAsia"/>
        </w:rPr>
        <w:t>佛法是救世之光</w:t>
      </w:r>
      <w:r w:rsidRPr="00C81549">
        <w:t>》</w:t>
      </w:r>
      <w:r w:rsidRPr="00C81549">
        <w:rPr>
          <w:rFonts w:hint="eastAsia"/>
        </w:rPr>
        <w:t>，十七</w:t>
      </w:r>
      <w:r w:rsidRPr="00C81549">
        <w:t>〈</w:t>
      </w:r>
      <w:r w:rsidRPr="00C81549">
        <w:rPr>
          <w:rFonts w:hint="eastAsia"/>
        </w:rPr>
        <w:t>色即是空，空即是色</w:t>
      </w:r>
      <w:r w:rsidRPr="00C81549">
        <w:t>〉，</w:t>
      </w:r>
      <w:r w:rsidRPr="00C81549">
        <w:t>pp.</w:t>
      </w:r>
      <w:r w:rsidRPr="00C81549">
        <w:rPr>
          <w:rFonts w:hint="eastAsia"/>
        </w:rPr>
        <w:t>205-206</w:t>
      </w:r>
      <w:r w:rsidRPr="00C81549">
        <w:rPr>
          <w:rFonts w:hint="eastAsia"/>
        </w:rPr>
        <w:t>；</w:t>
      </w:r>
      <w:r w:rsidRPr="00C81549">
        <w:t>《</w:t>
      </w:r>
      <w:r w:rsidRPr="00C81549">
        <w:rPr>
          <w:rFonts w:hint="eastAsia"/>
        </w:rPr>
        <w:t>印度之佛教</w:t>
      </w:r>
      <w:r w:rsidRPr="00C81549">
        <w:t>》，第</w:t>
      </w:r>
      <w:r w:rsidRPr="00C81549">
        <w:rPr>
          <w:rFonts w:hint="eastAsia"/>
        </w:rPr>
        <w:t>十四</w:t>
      </w:r>
      <w:r w:rsidRPr="00C81549">
        <w:t>章，第</w:t>
      </w:r>
      <w:r w:rsidRPr="00C81549">
        <w:rPr>
          <w:rFonts w:hint="eastAsia"/>
        </w:rPr>
        <w:t>四</w:t>
      </w:r>
      <w:r w:rsidRPr="00C81549">
        <w:t>節〈</w:t>
      </w:r>
      <w:r w:rsidRPr="00C81549">
        <w:rPr>
          <w:rFonts w:hint="eastAsia"/>
        </w:rPr>
        <w:t>虛妄唯識論述要</w:t>
      </w:r>
      <w:r w:rsidRPr="00C81549">
        <w:t>〉，</w:t>
      </w:r>
      <w:r w:rsidRPr="00C81549">
        <w:t>pp.</w:t>
      </w:r>
      <w:r w:rsidRPr="00C81549">
        <w:rPr>
          <w:rFonts w:hint="eastAsia"/>
        </w:rPr>
        <w:t>258-259</w:t>
      </w:r>
      <w:r w:rsidRPr="00C81549">
        <w:rPr>
          <w:rFonts w:hint="eastAsia"/>
        </w:rPr>
        <w:t>。</w:t>
      </w:r>
    </w:p>
  </w:footnote>
  <w:footnote w:id="55">
    <w:p w14:paraId="3C2CBFA9" w14:textId="77777777" w:rsidR="00A17745" w:rsidRPr="00C81549" w:rsidRDefault="00A17745" w:rsidP="00A17745">
      <w:pPr>
        <w:pStyle w:val="a3"/>
        <w:spacing w:before="36" w:after="36"/>
        <w:ind w:left="770" w:hangingChars="350" w:hanging="770"/>
      </w:pPr>
      <w:r w:rsidRPr="00C81549">
        <w:rPr>
          <w:rStyle w:val="a5"/>
        </w:rPr>
        <w:footnoteRef/>
      </w:r>
      <w:r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Pr="00C81549">
        <w:t>〈</w:t>
      </w:r>
      <w:r w:rsidRPr="00C81549">
        <w:t>2</w:t>
      </w:r>
      <w:r w:rsidRPr="00C81549">
        <w:t>釋應知勝相品〉（</w:t>
      </w:r>
      <w:r w:rsidRPr="00C81549">
        <w:t>CBETA, T31, no. 1595, p. 190a16-25</w:t>
      </w:r>
      <w:r w:rsidRPr="00C81549">
        <w:t>）</w:t>
      </w:r>
      <w:r w:rsidRPr="00C81549">
        <w:rPr>
          <w:rFonts w:hint="eastAsia"/>
        </w:rPr>
        <w:t>。</w:t>
      </w:r>
    </w:p>
    <w:p w14:paraId="1BC18E83" w14:textId="77777777" w:rsidR="00A17745" w:rsidRPr="00C81549" w:rsidRDefault="00A17745" w:rsidP="00A17745">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Pr="00C81549">
        <w:t>（</w:t>
      </w:r>
      <w:r w:rsidRPr="00C81549">
        <w:t>CBETA, T31, no. 1596, p. 289a28-b4</w:t>
      </w:r>
      <w:r w:rsidRPr="00C81549">
        <w:t>）。</w:t>
      </w:r>
    </w:p>
    <w:p w14:paraId="6B850271" w14:textId="77777777" w:rsidR="00A17745" w:rsidRPr="00C81549" w:rsidRDefault="00A17745" w:rsidP="00A17745">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Pr="00C81549">
        <w:t>（</w:t>
      </w:r>
      <w:r w:rsidRPr="00C81549">
        <w:t>CBETA, T31, no. 1597, p. 342c18-24</w:t>
      </w:r>
      <w:r w:rsidRPr="00C81549">
        <w:t>）：</w:t>
      </w:r>
      <w:r w:rsidRPr="00C81549">
        <w:t xml:space="preserve"> </w:t>
      </w:r>
    </w:p>
    <w:p w14:paraId="68BB947F" w14:textId="77777777" w:rsidR="00A17745" w:rsidRPr="00C81549" w:rsidRDefault="00A17745" w:rsidP="002D4039">
      <w:pPr>
        <w:pStyle w:val="a3"/>
        <w:spacing w:before="36" w:after="36"/>
        <w:ind w:leftChars="330" w:left="792" w:firstLineChars="0" w:firstLine="0"/>
        <w:rPr>
          <w:rFonts w:ascii="標楷體" w:eastAsia="標楷體" w:hAnsi="標楷體"/>
        </w:rPr>
      </w:pPr>
      <w:r w:rsidRPr="00C81549">
        <w:rPr>
          <w:rFonts w:ascii="標楷體" w:eastAsia="標楷體" w:hAnsi="標楷體"/>
        </w:rPr>
        <w:t>「異性散動」者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r w:rsidRPr="00C81549">
        <w:rPr>
          <w:rFonts w:ascii="標楷體" w:eastAsia="標楷體" w:hAnsi="標楷體" w:hint="eastAsia"/>
        </w:rPr>
        <w:t>：</w:t>
      </w:r>
      <w:r w:rsidRPr="00C81549">
        <w:rPr>
          <w:rFonts w:ascii="標楷體" w:eastAsia="標楷體" w:hAnsi="標楷體"/>
        </w:rPr>
        <w:t>「色不離空」。何以故</w:t>
      </w:r>
      <w:r w:rsidRPr="00C81549">
        <w:rPr>
          <w:rFonts w:ascii="標楷體" w:eastAsia="標楷體" w:hAnsi="標楷體" w:hint="eastAsia"/>
        </w:rPr>
        <w:t>？</w:t>
      </w:r>
      <w:r w:rsidRPr="00C81549">
        <w:rPr>
          <w:rFonts w:ascii="標楷體" w:eastAsia="標楷體" w:hAnsi="標楷體"/>
        </w:rPr>
        <w:t>此二若異</w:t>
      </w:r>
      <w:r w:rsidRPr="00C81549">
        <w:rPr>
          <w:rFonts w:ascii="標楷體" w:eastAsia="標楷體" w:hAnsi="標楷體" w:hint="eastAsia"/>
        </w:rPr>
        <w:t>，</w:t>
      </w:r>
      <w:r w:rsidRPr="00C81549">
        <w:rPr>
          <w:rFonts w:ascii="標楷體" w:eastAsia="標楷體" w:hAnsi="標楷體"/>
        </w:rPr>
        <w:t>法與法性亦應有異</w:t>
      </w:r>
      <w:r w:rsidRPr="00C81549">
        <w:rPr>
          <w:rFonts w:ascii="標楷體" w:eastAsia="標楷體" w:hAnsi="標楷體" w:hint="eastAsia"/>
        </w:rPr>
        <w:t>；</w:t>
      </w:r>
      <w:r w:rsidRPr="00C81549">
        <w:rPr>
          <w:rFonts w:ascii="標楷體" w:eastAsia="標楷體" w:hAnsi="標楷體"/>
        </w:rPr>
        <w:t>若有異性</w:t>
      </w:r>
      <w:r w:rsidRPr="00C81549">
        <w:rPr>
          <w:rFonts w:ascii="標楷體" w:eastAsia="標楷體" w:hAnsi="標楷體" w:hint="eastAsia"/>
        </w:rPr>
        <w:t>，</w:t>
      </w:r>
      <w:r w:rsidRPr="00C81549">
        <w:rPr>
          <w:rFonts w:ascii="標楷體" w:eastAsia="標楷體" w:hAnsi="標楷體"/>
        </w:rPr>
        <w:t>不應道理</w:t>
      </w:r>
      <w:r w:rsidRPr="00C81549">
        <w:rPr>
          <w:rFonts w:ascii="標楷體" w:eastAsia="標楷體" w:hAnsi="標楷體" w:hint="eastAsia"/>
        </w:rPr>
        <w:t>，</w:t>
      </w:r>
      <w:r w:rsidRPr="00C81549">
        <w:rPr>
          <w:rFonts w:ascii="標楷體" w:eastAsia="標楷體" w:hAnsi="標楷體"/>
        </w:rPr>
        <w:t>如無常法與無常性。</w:t>
      </w:r>
    </w:p>
    <w:p w14:paraId="7F3CB841" w14:textId="77777777" w:rsidR="00A17745" w:rsidRPr="00C81549" w:rsidRDefault="00A17745" w:rsidP="002D4039">
      <w:pPr>
        <w:pStyle w:val="a3"/>
        <w:spacing w:before="36" w:after="36"/>
        <w:ind w:leftChars="330" w:left="792" w:firstLineChars="0" w:firstLine="0"/>
      </w:pPr>
      <w:proofErr w:type="spellStart"/>
      <w:r w:rsidRPr="00C81549">
        <w:rPr>
          <w:rFonts w:ascii="標楷體" w:eastAsia="標楷體" w:hAnsi="標楷體"/>
        </w:rPr>
        <w:t>若取遍計所執自性</w:t>
      </w:r>
      <w:proofErr w:type="spellEnd"/>
      <w:r w:rsidRPr="00C81549">
        <w:rPr>
          <w:rFonts w:ascii="標楷體" w:eastAsia="標楷體" w:hAnsi="標楷體" w:hint="eastAsia"/>
        </w:rPr>
        <w:t>，「</w:t>
      </w:r>
      <w:proofErr w:type="spellStart"/>
      <w:r w:rsidRPr="00C81549">
        <w:rPr>
          <w:rFonts w:ascii="標楷體" w:eastAsia="標楷體" w:hAnsi="標楷體"/>
        </w:rPr>
        <w:t>色即是空</w:t>
      </w:r>
      <w:r w:rsidRPr="00C81549">
        <w:rPr>
          <w:rFonts w:ascii="標楷體" w:eastAsia="標楷體" w:hAnsi="標楷體" w:hint="eastAsia"/>
        </w:rPr>
        <w:t>，</w:t>
      </w:r>
      <w:r w:rsidRPr="00C81549">
        <w:rPr>
          <w:rFonts w:ascii="標楷體" w:eastAsia="標楷體" w:hAnsi="標楷體"/>
        </w:rPr>
        <w:t>空即是色</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何以故</w:t>
      </w:r>
      <w:r w:rsidRPr="00C81549">
        <w:rPr>
          <w:rFonts w:ascii="標楷體" w:eastAsia="標楷體" w:hAnsi="標楷體" w:hint="eastAsia"/>
        </w:rPr>
        <w:t>？</w:t>
      </w:r>
      <w:r w:rsidRPr="00C81549">
        <w:rPr>
          <w:rFonts w:ascii="標楷體" w:eastAsia="標楷體" w:hAnsi="標楷體"/>
        </w:rPr>
        <w:t>遍計所執色無所有</w:t>
      </w:r>
      <w:r w:rsidRPr="00C81549">
        <w:rPr>
          <w:rFonts w:ascii="標楷體" w:eastAsia="標楷體" w:hAnsi="標楷體" w:hint="eastAsia"/>
        </w:rPr>
        <w:t>，</w:t>
      </w:r>
      <w:r w:rsidRPr="00C81549">
        <w:rPr>
          <w:rFonts w:ascii="標楷體" w:eastAsia="標楷體" w:hAnsi="標楷體"/>
        </w:rPr>
        <w:t>即是空性</w:t>
      </w:r>
      <w:r w:rsidRPr="00C81549">
        <w:rPr>
          <w:rFonts w:ascii="標楷體" w:eastAsia="標楷體" w:hAnsi="標楷體" w:hint="eastAsia"/>
        </w:rPr>
        <w:t>；</w:t>
      </w:r>
      <w:r w:rsidRPr="00C81549">
        <w:rPr>
          <w:rFonts w:ascii="標楷體" w:eastAsia="標楷體" w:hAnsi="標楷體"/>
        </w:rPr>
        <w:t>此空性即是彼無所有</w:t>
      </w:r>
      <w:r w:rsidRPr="00C81549">
        <w:rPr>
          <w:rFonts w:ascii="標楷體" w:eastAsia="標楷體" w:hAnsi="標楷體" w:hint="eastAsia"/>
        </w:rPr>
        <w:t>，</w:t>
      </w:r>
      <w:r w:rsidRPr="00C81549">
        <w:rPr>
          <w:rFonts w:ascii="標楷體" w:eastAsia="標楷體" w:hAnsi="標楷體"/>
        </w:rPr>
        <w:t>非如依他起與圓成實不可說一</w:t>
      </w:r>
      <w:proofErr w:type="spellEnd"/>
      <w:r w:rsidRPr="00C81549">
        <w:rPr>
          <w:rFonts w:ascii="標楷體" w:eastAsia="標楷體" w:hAnsi="標楷體"/>
        </w:rPr>
        <w:t>。</w:t>
      </w:r>
    </w:p>
    <w:p w14:paraId="577599F0" w14:textId="77777777" w:rsidR="00A17745" w:rsidRPr="00C81549" w:rsidRDefault="00A17745" w:rsidP="00A17745">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Pr="00C81549">
        <w:t>（</w:t>
      </w:r>
      <w:r w:rsidRPr="00C81549">
        <w:t>CBETA, T31, no. 1597, p. 405c1-3</w:t>
      </w:r>
      <w:r w:rsidRPr="00C81549">
        <w:t>）。</w:t>
      </w:r>
    </w:p>
  </w:footnote>
  <w:footnote w:id="56">
    <w:p w14:paraId="1ABE8A69" w14:textId="4E099A39" w:rsidR="00B36E76" w:rsidRPr="00C81549" w:rsidRDefault="00B36E76" w:rsidP="00693EEF">
      <w:pPr>
        <w:pStyle w:val="a3"/>
        <w:spacing w:before="36" w:after="36"/>
        <w:ind w:left="286" w:hangingChars="130" w:hanging="286"/>
        <w:rPr>
          <w:rFonts w:hAnsi="新細明體"/>
        </w:rPr>
      </w:pPr>
      <w:r w:rsidRPr="00C81549">
        <w:rPr>
          <w:rStyle w:val="a5"/>
        </w:rPr>
        <w:footnoteRef/>
      </w:r>
      <w:r w:rsidR="00771ADB" w:rsidRPr="00C81549">
        <w:rPr>
          <w:rFonts w:hAnsi="新細明體" w:hint="eastAsia"/>
          <w:lang w:eastAsia="zh-TW"/>
        </w:rPr>
        <w:t xml:space="preserve"> </w:t>
      </w:r>
      <w:r w:rsidRPr="00C81549">
        <w:rPr>
          <w:rFonts w:hAnsi="新細明體" w:hint="eastAsia"/>
        </w:rPr>
        <w:t>［</w:t>
      </w:r>
      <w:proofErr w:type="spellStart"/>
      <w:r w:rsidRPr="00C81549">
        <w:rPr>
          <w:rFonts w:hAnsi="新細明體" w:hint="eastAsia"/>
        </w:rPr>
        <w:t>唐］圓測撰</w:t>
      </w:r>
      <w:proofErr w:type="spellEnd"/>
      <w:r w:rsidRPr="00C81549">
        <w:rPr>
          <w:rFonts w:hAnsi="新細明體" w:hint="eastAsia"/>
        </w:rPr>
        <w:t>，</w:t>
      </w:r>
      <w:r w:rsidRPr="00C81549">
        <w:rPr>
          <w:rFonts w:hAnsi="新細明體"/>
        </w:rPr>
        <w:t>《</w:t>
      </w:r>
      <w:proofErr w:type="spellStart"/>
      <w:r w:rsidRPr="00C81549">
        <w:rPr>
          <w:rFonts w:hAnsi="新細明體"/>
        </w:rPr>
        <w:t>般若波羅蜜多心經贊</w:t>
      </w:r>
      <w:proofErr w:type="spellEnd"/>
      <w:r w:rsidRPr="00C81549">
        <w:rPr>
          <w:rFonts w:hAnsi="新細明體"/>
        </w:rPr>
        <w:t>》</w:t>
      </w:r>
      <w:r w:rsidR="00716CB1" w:rsidRPr="00C81549">
        <w:rPr>
          <w:rFonts w:hint="eastAsia"/>
        </w:rPr>
        <w:t>（</w:t>
      </w:r>
      <w:r w:rsidR="00CA2CD5" w:rsidRPr="00C81549">
        <w:t xml:space="preserve">CBETA, T33, no. 1711, </w:t>
      </w:r>
      <w:r w:rsidR="00CA2CD5" w:rsidRPr="00C81549">
        <w:rPr>
          <w:lang w:val="en-US"/>
        </w:rPr>
        <w:t>p</w:t>
      </w:r>
      <w:proofErr w:type="spellStart"/>
      <w:r w:rsidR="00CA2CD5" w:rsidRPr="00C81549">
        <w:t>p</w:t>
      </w:r>
      <w:proofErr w:type="spellEnd"/>
      <w:r w:rsidR="00CA2CD5" w:rsidRPr="00C81549">
        <w:t xml:space="preserve">. </w:t>
      </w:r>
      <w:r w:rsidRPr="00C81549">
        <w:t>545</w:t>
      </w:r>
      <w:r w:rsidRPr="00C81549">
        <w:rPr>
          <w:rFonts w:hint="eastAsia"/>
        </w:rPr>
        <w:t>a14</w:t>
      </w:r>
      <w:r w:rsidRPr="00C81549">
        <w:t>-546a11</w:t>
      </w:r>
      <w:r w:rsidRPr="00C81549">
        <w:rPr>
          <w:rFonts w:hint="eastAsia"/>
        </w:rPr>
        <w:t>）</w:t>
      </w:r>
      <w:r w:rsidRPr="00C81549">
        <w:rPr>
          <w:rFonts w:hAnsi="新細明體"/>
        </w:rPr>
        <w:t>：</w:t>
      </w:r>
    </w:p>
    <w:p w14:paraId="1AD091C6" w14:textId="2575D84D"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依護法釋四句者，色有三種，謂三性色；空亦有三，體即三性。</w:t>
      </w:r>
      <w:r w:rsidR="007801FD" w:rsidRPr="00451BA3">
        <w:rPr>
          <w:rFonts w:eastAsia="標楷體" w:hAnsi="標楷體"/>
          <w:sz w:val="22"/>
          <w:szCs w:val="22"/>
          <w:shd w:val="pct15" w:color="auto" w:fill="FFFFFF"/>
        </w:rPr>
        <w:t>……</w:t>
      </w:r>
    </w:p>
    <w:p w14:paraId="4E75122D" w14:textId="0A5CCECA"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依遍計色對空四句有其三種：</w:t>
      </w:r>
    </w:p>
    <w:p w14:paraId="7C47197E" w14:textId="77777777" w:rsidR="00B36E76" w:rsidRPr="00C81549" w:rsidRDefault="00B36E76" w:rsidP="00BD26C1">
      <w:pPr>
        <w:overflowPunct w:val="0"/>
        <w:snapToGrid w:val="0"/>
        <w:spacing w:beforeLines="10" w:before="36" w:afterLines="10" w:after="36"/>
        <w:ind w:leftChars="100" w:left="680" w:hangingChars="200" w:hanging="440"/>
        <w:rPr>
          <w:rFonts w:eastAsia="標楷體" w:hAnsi="標楷體"/>
          <w:sz w:val="22"/>
          <w:szCs w:val="22"/>
        </w:rPr>
      </w:pPr>
      <w:r w:rsidRPr="00C81549">
        <w:rPr>
          <w:rFonts w:eastAsia="標楷體" w:hAnsi="標楷體" w:hint="eastAsia"/>
          <w:sz w:val="22"/>
          <w:szCs w:val="22"/>
        </w:rPr>
        <w:t>一、所執色對所執空以辨四句：隨情所執根境等色</w:t>
      </w:r>
      <w:r w:rsidRPr="00C81549">
        <w:rPr>
          <w:rFonts w:eastAsia="標楷體" w:hAnsi="標楷體" w:hint="eastAsia"/>
          <w:b/>
          <w:sz w:val="22"/>
          <w:szCs w:val="22"/>
        </w:rPr>
        <w:t>不異</w:t>
      </w:r>
      <w:r w:rsidRPr="00C81549">
        <w:rPr>
          <w:rFonts w:eastAsia="標楷體" w:hAnsi="標楷體" w:hint="eastAsia"/>
          <w:sz w:val="22"/>
          <w:szCs w:val="22"/>
        </w:rPr>
        <w:t>所執本無之空，是故說為「色即是空」；本無之空隨情即有故言「空即是色」。此是</w:t>
      </w:r>
      <w:r w:rsidRPr="00C81549">
        <w:rPr>
          <w:rFonts w:eastAsia="標楷體" w:hAnsi="標楷體" w:hint="eastAsia"/>
          <w:b/>
          <w:sz w:val="22"/>
          <w:szCs w:val="22"/>
        </w:rPr>
        <w:t>同性相即</w:t>
      </w:r>
      <w:r w:rsidRPr="00C81549">
        <w:rPr>
          <w:rFonts w:eastAsia="標楷體" w:hAnsi="標楷體" w:hint="eastAsia"/>
          <w:sz w:val="22"/>
          <w:szCs w:val="22"/>
        </w:rPr>
        <w:t>。標宗二句準上應知。</w:t>
      </w:r>
    </w:p>
    <w:p w14:paraId="4EA9EC1C" w14:textId="77777777" w:rsidR="00B36E76" w:rsidRPr="00C81549" w:rsidRDefault="00B36E76" w:rsidP="00BD26C1">
      <w:pPr>
        <w:overflowPunct w:val="0"/>
        <w:snapToGrid w:val="0"/>
        <w:spacing w:beforeLines="10" w:before="36" w:afterLines="10" w:after="36"/>
        <w:ind w:leftChars="100" w:left="680" w:hangingChars="200" w:hanging="440"/>
        <w:rPr>
          <w:rFonts w:eastAsia="標楷體" w:hAnsi="標楷體"/>
          <w:sz w:val="22"/>
          <w:szCs w:val="22"/>
        </w:rPr>
      </w:pPr>
      <w:r w:rsidRPr="00C81549">
        <w:rPr>
          <w:rFonts w:eastAsia="標楷體" w:hAnsi="標楷體" w:hint="eastAsia"/>
          <w:sz w:val="22"/>
          <w:szCs w:val="22"/>
        </w:rPr>
        <w:t>二、所執色對依他空以辨四句：附託依他所執實色</w:t>
      </w:r>
      <w:r w:rsidRPr="00C81549">
        <w:rPr>
          <w:rFonts w:eastAsia="標楷體" w:hAnsi="標楷體" w:hint="eastAsia"/>
          <w:b/>
          <w:sz w:val="22"/>
          <w:szCs w:val="22"/>
        </w:rPr>
        <w:t>不異</w:t>
      </w:r>
      <w:r w:rsidRPr="00C81549">
        <w:rPr>
          <w:rFonts w:eastAsia="標楷體" w:hAnsi="標楷體" w:hint="eastAsia"/>
          <w:sz w:val="22"/>
          <w:szCs w:val="22"/>
        </w:rPr>
        <w:t>依他無實之空，是故說言「色即是空」；而彼妄情於彼空處執有實色，故言「空即是色」。標宗二句準應可知。此是</w:t>
      </w:r>
      <w:r w:rsidRPr="00C81549">
        <w:rPr>
          <w:rFonts w:eastAsia="標楷體" w:hAnsi="標楷體" w:hint="eastAsia"/>
          <w:b/>
          <w:sz w:val="22"/>
          <w:szCs w:val="22"/>
        </w:rPr>
        <w:t>異性相即</w:t>
      </w:r>
      <w:r w:rsidRPr="00C81549">
        <w:rPr>
          <w:rFonts w:eastAsia="標楷體" w:hAnsi="標楷體" w:hint="eastAsia"/>
          <w:sz w:val="22"/>
          <w:szCs w:val="22"/>
        </w:rPr>
        <w:t>。</w:t>
      </w:r>
    </w:p>
    <w:p w14:paraId="67D3D964" w14:textId="77777777" w:rsidR="00B36E76" w:rsidRPr="00C81549" w:rsidRDefault="00B36E76" w:rsidP="00BD26C1">
      <w:pPr>
        <w:overflowPunct w:val="0"/>
        <w:snapToGrid w:val="0"/>
        <w:spacing w:beforeLines="10" w:before="36" w:afterLines="10" w:after="36"/>
        <w:ind w:leftChars="100" w:left="680" w:hangingChars="200" w:hanging="440"/>
        <w:rPr>
          <w:rFonts w:eastAsia="標楷體" w:hAnsi="標楷體"/>
          <w:sz w:val="22"/>
          <w:szCs w:val="22"/>
        </w:rPr>
      </w:pPr>
      <w:r w:rsidRPr="00C81549">
        <w:rPr>
          <w:rFonts w:eastAsia="標楷體" w:hAnsi="標楷體" w:hint="eastAsia"/>
          <w:sz w:val="22"/>
          <w:szCs w:val="22"/>
        </w:rPr>
        <w:t>三、所執色對圓成實以辨四句：於圓成性執為實色</w:t>
      </w:r>
      <w:r w:rsidRPr="00C81549">
        <w:rPr>
          <w:rFonts w:eastAsia="標楷體" w:hAnsi="標楷體" w:hint="eastAsia"/>
          <w:b/>
          <w:sz w:val="22"/>
          <w:szCs w:val="22"/>
        </w:rPr>
        <w:t>不異</w:t>
      </w:r>
      <w:r w:rsidRPr="00C81549">
        <w:rPr>
          <w:rFonts w:eastAsia="標楷體" w:hAnsi="標楷體" w:hint="eastAsia"/>
          <w:sz w:val="22"/>
          <w:szCs w:val="22"/>
        </w:rPr>
        <w:t>圓成自性之空，於自性空執為實色，故言「色即是空，空即是色」。標宗二句準應可知。此如依他</w:t>
      </w:r>
      <w:r w:rsidRPr="00C81549">
        <w:rPr>
          <w:rFonts w:eastAsia="標楷體" w:hAnsi="標楷體" w:hint="eastAsia"/>
          <w:b/>
          <w:sz w:val="22"/>
          <w:szCs w:val="22"/>
        </w:rPr>
        <w:t>異體相即</w:t>
      </w:r>
      <w:r w:rsidRPr="00C81549">
        <w:rPr>
          <w:rFonts w:eastAsia="標楷體" w:hAnsi="標楷體" w:hint="eastAsia"/>
          <w:sz w:val="22"/>
          <w:szCs w:val="22"/>
        </w:rPr>
        <w:t>。</w:t>
      </w:r>
    </w:p>
    <w:p w14:paraId="4547CEC2" w14:textId="77777777"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依他起色對異性空有其四句，謂緣生色</w:t>
      </w:r>
      <w:r w:rsidRPr="00C81549">
        <w:rPr>
          <w:rFonts w:eastAsia="標楷體" w:hAnsi="標楷體" w:hint="eastAsia"/>
          <w:b/>
          <w:sz w:val="22"/>
          <w:szCs w:val="22"/>
        </w:rPr>
        <w:t>不異</w:t>
      </w:r>
      <w:r w:rsidRPr="00C81549">
        <w:rPr>
          <w:rFonts w:eastAsia="標楷體" w:hAnsi="標楷體" w:hint="eastAsia"/>
          <w:sz w:val="22"/>
          <w:szCs w:val="22"/>
        </w:rPr>
        <w:t>依他異性之空，然此空性是質礙故，是故說為「色即是空，空即是色」。此是</w:t>
      </w:r>
      <w:r w:rsidRPr="00C81549">
        <w:rPr>
          <w:rFonts w:eastAsia="標楷體" w:hAnsi="標楷體" w:hint="eastAsia"/>
          <w:b/>
          <w:sz w:val="22"/>
          <w:szCs w:val="22"/>
        </w:rPr>
        <w:t>同性相即</w:t>
      </w:r>
      <w:r w:rsidRPr="00C81549">
        <w:rPr>
          <w:rFonts w:eastAsia="標楷體" w:hAnsi="標楷體" w:hint="eastAsia"/>
          <w:sz w:val="22"/>
          <w:szCs w:val="22"/>
        </w:rPr>
        <w:t>。標宗二句準應可知。</w:t>
      </w:r>
    </w:p>
    <w:p w14:paraId="6ED3C4DC" w14:textId="77777777"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又釋依他緣生之色對二性空有二四句：對異性故，不異前釋。</w:t>
      </w:r>
    </w:p>
    <w:p w14:paraId="4D342AB3" w14:textId="77777777"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對自性空亦有四句，謂緣生色用如為體，然彼空性</w:t>
      </w:r>
      <w:r w:rsidRPr="00C81549">
        <w:rPr>
          <w:rFonts w:eastAsia="標楷體" w:hAnsi="標楷體" w:hint="eastAsia"/>
          <w:b/>
          <w:sz w:val="22"/>
          <w:szCs w:val="22"/>
        </w:rPr>
        <w:t>不異</w:t>
      </w:r>
      <w:r w:rsidRPr="00C81549">
        <w:rPr>
          <w:rFonts w:eastAsia="標楷體" w:hAnsi="標楷體" w:hint="eastAsia"/>
          <w:sz w:val="22"/>
          <w:szCs w:val="22"/>
        </w:rPr>
        <w:t>依他，故《成唯識》作如是說：「故此與依他非異、非不異，如無常等性」。</w:t>
      </w:r>
    </w:p>
    <w:p w14:paraId="6556FBC1" w14:textId="77777777" w:rsidR="00B36E76" w:rsidRPr="00C81549" w:rsidRDefault="00B36E76" w:rsidP="00BD26C1">
      <w:pPr>
        <w:overflowPunct w:val="0"/>
        <w:snapToGrid w:val="0"/>
        <w:spacing w:beforeLines="10" w:before="36" w:afterLines="10" w:after="36"/>
        <w:ind w:leftChars="100" w:left="240"/>
        <w:rPr>
          <w:rFonts w:eastAsia="標楷體" w:hAnsi="標楷體"/>
          <w:sz w:val="22"/>
          <w:szCs w:val="22"/>
        </w:rPr>
      </w:pPr>
      <w:r w:rsidRPr="00C81549">
        <w:rPr>
          <w:rFonts w:eastAsia="標楷體" w:hAnsi="標楷體" w:hint="eastAsia"/>
          <w:sz w:val="22"/>
          <w:szCs w:val="22"/>
        </w:rPr>
        <w:t>又《中邊》云：「此中唯有空，於彼亦有此。」由斯道理，依他、圓成</w:t>
      </w:r>
      <w:r w:rsidRPr="00C81549">
        <w:rPr>
          <w:rFonts w:eastAsia="標楷體" w:hAnsi="標楷體" w:hint="eastAsia"/>
          <w:b/>
          <w:sz w:val="22"/>
          <w:szCs w:val="22"/>
        </w:rPr>
        <w:t>互不相離</w:t>
      </w:r>
      <w:r w:rsidRPr="00C81549">
        <w:rPr>
          <w:rFonts w:eastAsia="標楷體" w:hAnsi="標楷體" w:hint="eastAsia"/>
          <w:sz w:val="22"/>
          <w:szCs w:val="22"/>
        </w:rPr>
        <w:t>，是故說言「色即是空，空即是色」。非緣生空故說相即，不爾，應成違宗失故。此是</w:t>
      </w:r>
      <w:r w:rsidRPr="00C81549">
        <w:rPr>
          <w:rFonts w:eastAsia="標楷體" w:hAnsi="標楷體" w:hint="eastAsia"/>
          <w:b/>
          <w:sz w:val="22"/>
          <w:szCs w:val="22"/>
        </w:rPr>
        <w:t>異性相即</w:t>
      </w:r>
      <w:r w:rsidRPr="00C81549">
        <w:rPr>
          <w:rFonts w:eastAsia="標楷體" w:hAnsi="標楷體" w:hint="eastAsia"/>
          <w:sz w:val="22"/>
          <w:szCs w:val="22"/>
        </w:rPr>
        <w:t>。標宗二句準應可知。</w:t>
      </w:r>
    </w:p>
    <w:p w14:paraId="5504F613" w14:textId="77777777" w:rsidR="00B36E76" w:rsidRPr="00C81549" w:rsidRDefault="00B36E76" w:rsidP="00BD26C1">
      <w:pPr>
        <w:pStyle w:val="a3"/>
        <w:spacing w:before="36" w:after="36"/>
        <w:ind w:leftChars="100" w:left="240" w:firstLineChars="0" w:firstLine="0"/>
      </w:pPr>
      <w:r w:rsidRPr="00C81549">
        <w:rPr>
          <w:rFonts w:eastAsia="標楷體" w:hAnsi="標楷體" w:hint="eastAsia"/>
        </w:rPr>
        <w:t>圓成實性對自性空有其四句，謂圓成實是依他起色實性故名之為「色」；我法二空之所顯故，說圓成「空」。由此道理，是故說言「色即是空，空即是色」。此是</w:t>
      </w:r>
      <w:r w:rsidRPr="00C81549">
        <w:rPr>
          <w:rFonts w:eastAsia="標楷體" w:hAnsi="標楷體" w:hint="eastAsia"/>
          <w:b/>
        </w:rPr>
        <w:t>同性相即</w:t>
      </w:r>
      <w:r w:rsidRPr="00C81549">
        <w:rPr>
          <w:rFonts w:eastAsia="標楷體" w:hAnsi="標楷體" w:hint="eastAsia"/>
        </w:rPr>
        <w:t>。標宗二句準應可知。</w:t>
      </w:r>
    </w:p>
  </w:footnote>
  <w:footnote w:id="57">
    <w:p w14:paraId="5A94F228" w14:textId="616E5B0A" w:rsidR="00496BF9" w:rsidRPr="00C81549" w:rsidRDefault="00496BF9" w:rsidP="004E3121">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190a26-b1</w:t>
      </w:r>
      <w:r w:rsidRPr="00C81549">
        <w:t>）</w:t>
      </w:r>
      <w:r w:rsidRPr="00C81549">
        <w:rPr>
          <w:rFonts w:hint="eastAsia"/>
        </w:rPr>
        <w:t>。</w:t>
      </w:r>
    </w:p>
    <w:p w14:paraId="1F1AD63B" w14:textId="61A782C5" w:rsidR="00496BF9" w:rsidRPr="00C81549" w:rsidRDefault="00496BF9" w:rsidP="005F2D0E">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289b4-6</w:t>
      </w:r>
      <w:r w:rsidRPr="00C81549">
        <w:t>）。</w:t>
      </w:r>
    </w:p>
    <w:p w14:paraId="639945E9" w14:textId="7250AE3C" w:rsidR="00496BF9" w:rsidRPr="00C81549" w:rsidRDefault="00496BF9" w:rsidP="005F2D0E">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342c24-27</w:t>
      </w:r>
      <w:r w:rsidRPr="00C81549">
        <w:t>）：</w:t>
      </w:r>
      <w:r w:rsidRPr="00C81549">
        <w:t xml:space="preserve"> </w:t>
      </w:r>
    </w:p>
    <w:p w14:paraId="0A1BE97E" w14:textId="77777777" w:rsidR="00496BF9" w:rsidRPr="00C81549" w:rsidRDefault="00496BF9" w:rsidP="0092174C">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自性散動」者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舍利子</w:t>
      </w:r>
      <w:r w:rsidRPr="00C81549">
        <w:rPr>
          <w:rFonts w:ascii="標楷體" w:eastAsia="標楷體" w:hAnsi="標楷體" w:hint="eastAsia"/>
        </w:rPr>
        <w:t>！</w:t>
      </w:r>
      <w:r w:rsidRPr="00C81549">
        <w:rPr>
          <w:rFonts w:ascii="標楷體" w:eastAsia="標楷體" w:hAnsi="標楷體"/>
        </w:rPr>
        <w:t>此但有名</w:t>
      </w:r>
      <w:r w:rsidRPr="00C81549">
        <w:rPr>
          <w:rFonts w:ascii="標楷體" w:eastAsia="標楷體" w:hAnsi="標楷體" w:hint="eastAsia"/>
        </w:rPr>
        <w:t>，</w:t>
      </w:r>
      <w:r w:rsidRPr="00C81549">
        <w:rPr>
          <w:rFonts w:ascii="標楷體" w:eastAsia="標楷體" w:hAnsi="標楷體"/>
        </w:rPr>
        <w:t>謂之為色</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何以故</w:t>
      </w:r>
      <w:r w:rsidRPr="00C81549">
        <w:rPr>
          <w:rFonts w:ascii="標楷體" w:eastAsia="標楷體" w:hAnsi="標楷體" w:hint="eastAsia"/>
        </w:rPr>
        <w:t>？</w:t>
      </w:r>
      <w:r w:rsidRPr="00C81549">
        <w:rPr>
          <w:rFonts w:ascii="標楷體" w:eastAsia="標楷體" w:hAnsi="標楷體"/>
        </w:rPr>
        <w:t>色之自性無所有故</w:t>
      </w:r>
      <w:proofErr w:type="spellEnd"/>
      <w:r w:rsidRPr="00C81549">
        <w:rPr>
          <w:rFonts w:ascii="標楷體" w:eastAsia="標楷體" w:hAnsi="標楷體"/>
        </w:rPr>
        <w:t>。</w:t>
      </w:r>
    </w:p>
    <w:p w14:paraId="6BD94530" w14:textId="1C391881" w:rsidR="00496BF9" w:rsidRPr="00C81549" w:rsidRDefault="00496BF9" w:rsidP="005F2D0E">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rPr>
          <w:rFonts w:hint="eastAsia"/>
        </w:rPr>
        <w:t>4</w:t>
      </w:r>
      <w:r w:rsidRPr="00C81549">
        <w:t>05c3-4</w:t>
      </w:r>
      <w:r w:rsidRPr="00C81549">
        <w:t>）。</w:t>
      </w:r>
    </w:p>
  </w:footnote>
  <w:footnote w:id="58">
    <w:p w14:paraId="54FC3578" w14:textId="556DC522" w:rsidR="00505A0F" w:rsidRPr="00C81549" w:rsidRDefault="00505A0F" w:rsidP="004E3121">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190b2-7</w:t>
      </w:r>
      <w:r w:rsidRPr="00C81549">
        <w:t>）</w:t>
      </w:r>
      <w:r w:rsidRPr="00C81549">
        <w:rPr>
          <w:rFonts w:hint="eastAsia"/>
        </w:rPr>
        <w:t>：</w:t>
      </w:r>
    </w:p>
    <w:p w14:paraId="6A9C0EB6" w14:textId="77777777" w:rsidR="00505A0F" w:rsidRPr="00C81549" w:rsidRDefault="00505A0F" w:rsidP="0092174C">
      <w:pPr>
        <w:pStyle w:val="a3"/>
        <w:spacing w:before="36" w:after="36"/>
        <w:ind w:leftChars="330" w:left="792" w:firstLineChars="0" w:firstLine="0"/>
        <w:rPr>
          <w:rFonts w:ascii="標楷體" w:eastAsia="標楷體" w:hAnsi="標楷體"/>
        </w:rPr>
      </w:pPr>
      <w:proofErr w:type="spellStart"/>
      <w:r w:rsidRPr="00C81549">
        <w:rPr>
          <w:rFonts w:ascii="標楷體" w:eastAsia="標楷體" w:hAnsi="標楷體"/>
        </w:rPr>
        <w:t>論曰</w:t>
      </w:r>
      <w:r w:rsidRPr="00C81549">
        <w:rPr>
          <w:rFonts w:ascii="標楷體" w:eastAsia="標楷體" w:hAnsi="標楷體" w:hint="eastAsia"/>
        </w:rPr>
        <w:t>：</w:t>
      </w:r>
      <w:r w:rsidRPr="00C81549">
        <w:rPr>
          <w:rFonts w:ascii="標楷體" w:eastAsia="標楷體" w:hAnsi="標楷體"/>
        </w:rPr>
        <w:t>別散動</w:t>
      </w:r>
      <w:proofErr w:type="spellEnd"/>
      <w:r w:rsidRPr="00C81549">
        <w:rPr>
          <w:rFonts w:ascii="標楷體" w:eastAsia="標楷體" w:hAnsi="標楷體"/>
        </w:rPr>
        <w:t>。</w:t>
      </w:r>
    </w:p>
    <w:p w14:paraId="7FED5F50" w14:textId="77777777" w:rsidR="00505A0F" w:rsidRPr="00C81549" w:rsidRDefault="00505A0F" w:rsidP="0092174C">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已執色有通相</w:t>
      </w:r>
      <w:r w:rsidRPr="00C81549">
        <w:rPr>
          <w:rFonts w:ascii="標楷體" w:eastAsia="標楷體" w:hAnsi="標楷體" w:hint="eastAsia"/>
        </w:rPr>
        <w:t>。</w:t>
      </w:r>
      <w:r w:rsidRPr="00C81549">
        <w:rPr>
          <w:rFonts w:ascii="標楷體" w:eastAsia="標楷體" w:hAnsi="標楷體"/>
        </w:rPr>
        <w:t>又分別色有生滅</w:t>
      </w:r>
      <w:r w:rsidRPr="00C81549">
        <w:rPr>
          <w:rFonts w:ascii="標楷體" w:eastAsia="標楷體" w:hAnsi="標楷體" w:hint="eastAsia"/>
        </w:rPr>
        <w:t>、</w:t>
      </w:r>
      <w:r w:rsidRPr="00C81549">
        <w:rPr>
          <w:rFonts w:ascii="標楷體" w:eastAsia="標楷體" w:hAnsi="標楷體"/>
        </w:rPr>
        <w:t>染淨等差別</w:t>
      </w:r>
      <w:r w:rsidRPr="00C81549">
        <w:rPr>
          <w:rFonts w:ascii="標楷體" w:eastAsia="標楷體" w:hAnsi="標楷體" w:hint="eastAsia"/>
        </w:rPr>
        <w:t>，</w:t>
      </w:r>
      <w:r w:rsidRPr="00C81549">
        <w:rPr>
          <w:rFonts w:ascii="標楷體" w:eastAsia="標楷體" w:hAnsi="標楷體"/>
        </w:rPr>
        <w:t>此執即是散動</w:t>
      </w:r>
      <w:proofErr w:type="spellEnd"/>
      <w:r w:rsidRPr="00C81549">
        <w:rPr>
          <w:rFonts w:ascii="標楷體" w:eastAsia="標楷體" w:hAnsi="標楷體"/>
        </w:rPr>
        <w:t>。</w:t>
      </w:r>
    </w:p>
    <w:p w14:paraId="506E824A" w14:textId="77777777" w:rsidR="00505A0F" w:rsidRPr="00C81549" w:rsidRDefault="00505A0F" w:rsidP="0092174C">
      <w:pPr>
        <w:pStyle w:val="a3"/>
        <w:spacing w:before="36" w:after="36"/>
        <w:ind w:leftChars="330" w:left="1452" w:hangingChars="300" w:hanging="660"/>
        <w:rPr>
          <w:rFonts w:ascii="標楷體" w:eastAsia="標楷體" w:hAnsi="標楷體"/>
        </w:rPr>
      </w:pPr>
      <w:proofErr w:type="spellStart"/>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經言</w:t>
      </w:r>
      <w:proofErr w:type="spellEnd"/>
      <w:r w:rsidRPr="00C81549">
        <w:rPr>
          <w:rFonts w:ascii="標楷體" w:eastAsia="標楷體" w:hAnsi="標楷體" w:hint="eastAsia"/>
        </w:rPr>
        <w:t>：「</w:t>
      </w:r>
      <w:proofErr w:type="spellStart"/>
      <w:r w:rsidRPr="00C81549">
        <w:rPr>
          <w:rFonts w:ascii="標楷體" w:eastAsia="標楷體" w:hAnsi="標楷體"/>
        </w:rPr>
        <w:t>是自性無生無滅</w:t>
      </w:r>
      <w:r w:rsidRPr="00C81549">
        <w:rPr>
          <w:rFonts w:ascii="標楷體" w:eastAsia="標楷體" w:hAnsi="標楷體" w:hint="eastAsia"/>
        </w:rPr>
        <w:t>、</w:t>
      </w:r>
      <w:r w:rsidRPr="00C81549">
        <w:rPr>
          <w:rFonts w:ascii="標楷體" w:eastAsia="標楷體" w:hAnsi="標楷體"/>
        </w:rPr>
        <w:t>無染無淨</w:t>
      </w:r>
      <w:proofErr w:type="spellEnd"/>
      <w:r w:rsidRPr="00C81549">
        <w:rPr>
          <w:rFonts w:ascii="標楷體" w:eastAsia="標楷體" w:hAnsi="標楷體"/>
        </w:rPr>
        <w:t>。</w:t>
      </w:r>
      <w:r w:rsidRPr="00C81549">
        <w:rPr>
          <w:rFonts w:ascii="標楷體" w:eastAsia="標楷體" w:hAnsi="標楷體" w:hint="eastAsia"/>
        </w:rPr>
        <w:t>」</w:t>
      </w:r>
    </w:p>
    <w:p w14:paraId="3A891F09" w14:textId="77777777" w:rsidR="00505A0F" w:rsidRPr="00C81549" w:rsidRDefault="00505A0F" w:rsidP="0092174C">
      <w:pPr>
        <w:pStyle w:val="a3"/>
        <w:spacing w:before="36" w:after="36"/>
        <w:ind w:leftChars="330" w:left="1452" w:hangingChars="300" w:hanging="660"/>
      </w:pPr>
      <w:proofErr w:type="spellStart"/>
      <w:r w:rsidRPr="00C81549">
        <w:rPr>
          <w:rFonts w:ascii="標楷體" w:eastAsia="標楷體" w:hAnsi="標楷體"/>
        </w:rPr>
        <w:t>釋曰</w:t>
      </w:r>
      <w:r w:rsidRPr="00C81549">
        <w:rPr>
          <w:rFonts w:ascii="標楷體" w:eastAsia="標楷體" w:hAnsi="標楷體" w:hint="eastAsia"/>
        </w:rPr>
        <w:t>：</w:t>
      </w:r>
      <w:r w:rsidRPr="00C81549">
        <w:rPr>
          <w:rFonts w:ascii="標楷體" w:eastAsia="標楷體" w:hAnsi="標楷體"/>
        </w:rPr>
        <w:t>此色無所有為通相</w:t>
      </w:r>
      <w:r w:rsidRPr="00C81549">
        <w:rPr>
          <w:rFonts w:ascii="標楷體" w:eastAsia="標楷體" w:hAnsi="標楷體" w:hint="eastAsia"/>
        </w:rPr>
        <w:t>。</w:t>
      </w:r>
      <w:r w:rsidRPr="00C81549">
        <w:rPr>
          <w:rFonts w:ascii="標楷體" w:eastAsia="標楷體" w:hAnsi="標楷體"/>
        </w:rPr>
        <w:t>若有生</w:t>
      </w:r>
      <w:r w:rsidRPr="00C81549">
        <w:rPr>
          <w:rFonts w:ascii="標楷體" w:eastAsia="標楷體" w:hAnsi="標楷體" w:hint="eastAsia"/>
        </w:rPr>
        <w:t>，</w:t>
      </w:r>
      <w:r w:rsidRPr="00C81549">
        <w:rPr>
          <w:rFonts w:ascii="標楷體" w:eastAsia="標楷體" w:hAnsi="標楷體"/>
        </w:rPr>
        <w:t>即有染</w:t>
      </w:r>
      <w:r w:rsidRPr="00C81549">
        <w:rPr>
          <w:rFonts w:ascii="標楷體" w:eastAsia="標楷體" w:hAnsi="標楷體" w:hint="eastAsia"/>
        </w:rPr>
        <w:t>；</w:t>
      </w:r>
      <w:r w:rsidRPr="00C81549">
        <w:rPr>
          <w:rFonts w:ascii="標楷體" w:eastAsia="標楷體" w:hAnsi="標楷體"/>
        </w:rPr>
        <w:t>若有滅</w:t>
      </w:r>
      <w:r w:rsidRPr="00C81549">
        <w:rPr>
          <w:rFonts w:ascii="標楷體" w:eastAsia="標楷體" w:hAnsi="標楷體" w:hint="eastAsia"/>
        </w:rPr>
        <w:t>，</w:t>
      </w:r>
      <w:r w:rsidRPr="00C81549">
        <w:rPr>
          <w:rFonts w:ascii="標楷體" w:eastAsia="標楷體" w:hAnsi="標楷體"/>
        </w:rPr>
        <w:t>即有淨</w:t>
      </w:r>
      <w:r w:rsidRPr="00C81549">
        <w:rPr>
          <w:rFonts w:ascii="標楷體" w:eastAsia="標楷體" w:hAnsi="標楷體" w:hint="eastAsia"/>
        </w:rPr>
        <w:t>。</w:t>
      </w:r>
      <w:r w:rsidRPr="00C81549">
        <w:rPr>
          <w:rFonts w:ascii="標楷體" w:eastAsia="標楷體" w:hAnsi="標楷體"/>
        </w:rPr>
        <w:t>由無此四義故</w:t>
      </w:r>
      <w:r w:rsidRPr="00C81549">
        <w:rPr>
          <w:rFonts w:ascii="標楷體" w:eastAsia="標楷體" w:hAnsi="標楷體" w:hint="eastAsia"/>
        </w:rPr>
        <w:t>，</w:t>
      </w:r>
      <w:r w:rsidRPr="00C81549">
        <w:rPr>
          <w:rFonts w:ascii="標楷體" w:eastAsia="標楷體" w:hAnsi="標楷體"/>
        </w:rPr>
        <w:t>色無別相</w:t>
      </w:r>
      <w:proofErr w:type="spellEnd"/>
      <w:r w:rsidRPr="00C81549">
        <w:rPr>
          <w:rFonts w:ascii="標楷體" w:eastAsia="標楷體" w:hAnsi="標楷體"/>
        </w:rPr>
        <w:t>。</w:t>
      </w:r>
    </w:p>
    <w:p w14:paraId="3978610E" w14:textId="6F3092FF" w:rsidR="00505A0F" w:rsidRPr="00C81549" w:rsidRDefault="00505A0F" w:rsidP="005F2D0E">
      <w:pPr>
        <w:pStyle w:val="a3"/>
        <w:spacing w:before="36" w:after="36"/>
        <w:ind w:leftChars="100" w:left="790" w:hangingChars="250" w:hanging="550"/>
      </w:pPr>
      <w:r w:rsidRPr="00C81549">
        <w:t>（</w:t>
      </w:r>
      <w:r w:rsidRPr="00C81549">
        <w:rPr>
          <w:rFonts w:hint="eastAsia"/>
        </w:rPr>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289b</w:t>
      </w:r>
      <w:r w:rsidRPr="00C81549">
        <w:rPr>
          <w:rFonts w:hint="eastAsia"/>
        </w:rPr>
        <w:t>6-9</w:t>
      </w:r>
      <w:r w:rsidRPr="00C81549">
        <w:t>）。</w:t>
      </w:r>
    </w:p>
    <w:p w14:paraId="5A30262F" w14:textId="35844530" w:rsidR="00505A0F" w:rsidRPr="00C81549" w:rsidRDefault="00505A0F" w:rsidP="005F2D0E">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CBETA, T31, no. 1597, p</w:t>
      </w:r>
      <w:r w:rsidR="00A9242D" w:rsidRPr="00C81549">
        <w:rPr>
          <w:lang w:val="en-US"/>
        </w:rPr>
        <w:t>p</w:t>
      </w:r>
      <w:r w:rsidR="00A9242D" w:rsidRPr="00C81549">
        <w:t xml:space="preserve">. </w:t>
      </w:r>
      <w:r w:rsidRPr="00C81549">
        <w:t>342c27-343a1</w:t>
      </w:r>
      <w:r w:rsidRPr="00C81549">
        <w:t>）：</w:t>
      </w:r>
    </w:p>
    <w:p w14:paraId="0435B996" w14:textId="77777777" w:rsidR="00505A0F" w:rsidRPr="00C81549" w:rsidRDefault="00505A0F" w:rsidP="00250E9C">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差別散動」者</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自性無生無滅</w:t>
      </w:r>
      <w:r w:rsidRPr="00C81549">
        <w:rPr>
          <w:rFonts w:ascii="標楷體" w:eastAsia="標楷體" w:hAnsi="標楷體" w:hint="eastAsia"/>
        </w:rPr>
        <w:t>、</w:t>
      </w:r>
      <w:r w:rsidRPr="00C81549">
        <w:rPr>
          <w:rFonts w:ascii="標楷體" w:eastAsia="標楷體" w:hAnsi="標楷體"/>
        </w:rPr>
        <w:t>無染無淨</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生即有染</w:t>
      </w:r>
      <w:r w:rsidRPr="00C81549">
        <w:rPr>
          <w:rFonts w:ascii="標楷體" w:eastAsia="標楷體" w:hAnsi="標楷體" w:hint="eastAsia"/>
        </w:rPr>
        <w:t>，</w:t>
      </w:r>
      <w:r w:rsidRPr="00C81549">
        <w:rPr>
          <w:rFonts w:ascii="標楷體" w:eastAsia="標楷體" w:hAnsi="標楷體"/>
        </w:rPr>
        <w:t>滅即有淨</w:t>
      </w:r>
      <w:r w:rsidRPr="00C81549">
        <w:rPr>
          <w:rFonts w:ascii="標楷體" w:eastAsia="標楷體" w:hAnsi="標楷體" w:hint="eastAsia"/>
        </w:rPr>
        <w:t>；</w:t>
      </w:r>
      <w:r w:rsidRPr="00C81549">
        <w:rPr>
          <w:rFonts w:ascii="標楷體" w:eastAsia="標楷體" w:hAnsi="標楷體"/>
        </w:rPr>
        <w:t>無生滅故無染無淨</w:t>
      </w:r>
      <w:r w:rsidRPr="00C81549">
        <w:rPr>
          <w:rFonts w:ascii="標楷體" w:eastAsia="標楷體" w:hAnsi="標楷體" w:hint="eastAsia"/>
        </w:rPr>
        <w:t>。</w:t>
      </w:r>
      <w:r w:rsidRPr="00C81549">
        <w:rPr>
          <w:rFonts w:ascii="標楷體" w:eastAsia="標楷體" w:hAnsi="標楷體"/>
        </w:rPr>
        <w:t>如是諸句</w:t>
      </w:r>
      <w:r w:rsidRPr="00C81549">
        <w:rPr>
          <w:rFonts w:ascii="標楷體" w:eastAsia="標楷體" w:hAnsi="標楷體" w:hint="eastAsia"/>
        </w:rPr>
        <w:t>，</w:t>
      </w:r>
      <w:r w:rsidRPr="00C81549">
        <w:rPr>
          <w:rFonts w:ascii="標楷體" w:eastAsia="標楷體" w:hAnsi="標楷體"/>
        </w:rPr>
        <w:t>有如是義</w:t>
      </w:r>
      <w:proofErr w:type="spellEnd"/>
      <w:r w:rsidRPr="00C81549">
        <w:rPr>
          <w:rFonts w:ascii="標楷體" w:eastAsia="標楷體" w:hAnsi="標楷體"/>
        </w:rPr>
        <w:t>。</w:t>
      </w:r>
    </w:p>
    <w:p w14:paraId="1C1D612C" w14:textId="2E5F025A" w:rsidR="00505A0F" w:rsidRPr="00C81549" w:rsidRDefault="00505A0F" w:rsidP="005F2D0E">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405c4-5</w:t>
      </w:r>
      <w:r w:rsidRPr="00C81549">
        <w:t>）。</w:t>
      </w:r>
    </w:p>
  </w:footnote>
  <w:footnote w:id="59">
    <w:p w14:paraId="45B05B0E" w14:textId="0DEA0E37" w:rsidR="00276D87" w:rsidRPr="00C81549" w:rsidRDefault="00276D87" w:rsidP="004E3121">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190b8-11</w:t>
      </w:r>
      <w:r w:rsidRPr="00C81549">
        <w:t>）。</w:t>
      </w:r>
    </w:p>
    <w:p w14:paraId="19A2146F" w14:textId="67300D73" w:rsidR="00276D87" w:rsidRPr="00C81549" w:rsidRDefault="00276D87" w:rsidP="005F2D0E">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289b9-11</w:t>
      </w:r>
      <w:r w:rsidRPr="00C81549">
        <w:t>）。</w:t>
      </w:r>
    </w:p>
    <w:p w14:paraId="79F6B2D3" w14:textId="3980DAD5" w:rsidR="00276D87" w:rsidRPr="00C81549" w:rsidRDefault="00276D87" w:rsidP="005F2D0E">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343a1-4</w:t>
      </w:r>
      <w:r w:rsidRPr="00C81549">
        <w:t>）：</w:t>
      </w:r>
      <w:r w:rsidRPr="00C81549">
        <w:t xml:space="preserve"> </w:t>
      </w:r>
    </w:p>
    <w:p w14:paraId="083733F4" w14:textId="77777777" w:rsidR="00276D87" w:rsidRPr="00C81549" w:rsidRDefault="00276D87" w:rsidP="000E19F2">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如名取義散動」者</w:t>
      </w:r>
      <w:r w:rsidRPr="00C81549">
        <w:rPr>
          <w:rFonts w:ascii="標楷體" w:eastAsia="標楷體" w:hAnsi="標楷體" w:hint="eastAsia"/>
        </w:rPr>
        <w:t>，</w:t>
      </w:r>
      <w:r w:rsidRPr="00C81549">
        <w:rPr>
          <w:rFonts w:ascii="標楷體" w:eastAsia="標楷體" w:hAnsi="標楷體"/>
        </w:rPr>
        <w:t>謂如其名於義散動</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假立客名</w:t>
      </w:r>
      <w:r w:rsidRPr="00C81549">
        <w:rPr>
          <w:rFonts w:ascii="標楷體" w:eastAsia="標楷體" w:hAnsi="標楷體" w:hint="eastAsia"/>
        </w:rPr>
        <w:t>，</w:t>
      </w:r>
      <w:r w:rsidRPr="00C81549">
        <w:rPr>
          <w:rFonts w:ascii="標楷體" w:eastAsia="標楷體" w:hAnsi="標楷體"/>
        </w:rPr>
        <w:t>別別於法而起分別</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言「別別」者</w:t>
      </w:r>
      <w:r w:rsidRPr="00C81549">
        <w:rPr>
          <w:rFonts w:ascii="標楷體" w:eastAsia="標楷體" w:hAnsi="標楷體" w:hint="eastAsia"/>
        </w:rPr>
        <w:t>，</w:t>
      </w:r>
      <w:r w:rsidRPr="00C81549">
        <w:rPr>
          <w:rFonts w:ascii="標楷體" w:eastAsia="標楷體" w:hAnsi="標楷體"/>
        </w:rPr>
        <w:t>謂別別名</w:t>
      </w:r>
      <w:proofErr w:type="spellEnd"/>
      <w:r w:rsidRPr="00C81549">
        <w:rPr>
          <w:rFonts w:ascii="標楷體" w:eastAsia="標楷體" w:hAnsi="標楷體"/>
        </w:rPr>
        <w:t>。</w:t>
      </w:r>
    </w:p>
    <w:p w14:paraId="48D0CF50" w14:textId="1F57DFFE" w:rsidR="00276D87" w:rsidRPr="00C81549" w:rsidRDefault="00276D87" w:rsidP="005F2D0E">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405c5-7</w:t>
      </w:r>
      <w:r w:rsidRPr="00C81549">
        <w:t>）。</w:t>
      </w:r>
    </w:p>
    <w:p w14:paraId="0DAE0855" w14:textId="22B8D135" w:rsidR="00276D87" w:rsidRPr="00C81549" w:rsidRDefault="00276D87" w:rsidP="005F2D0E">
      <w:pPr>
        <w:pStyle w:val="a3"/>
        <w:spacing w:before="36" w:after="36"/>
        <w:ind w:leftChars="100" w:left="790" w:hangingChars="250" w:hanging="550"/>
      </w:pPr>
      <w:r w:rsidRPr="00C81549">
        <w:t>（</w:t>
      </w:r>
      <w:r w:rsidRPr="00C81549">
        <w:rPr>
          <w:rFonts w:hint="eastAsia"/>
        </w:rPr>
        <w:t>5</w:t>
      </w:r>
      <w:r w:rsidRPr="00C81549">
        <w:t>）</w:t>
      </w:r>
      <w:r w:rsidR="00752E97" w:rsidRPr="00C81549">
        <w:rPr>
          <w:rFonts w:hint="eastAsia"/>
        </w:rPr>
        <w:t>另參</w:t>
      </w:r>
      <w:r w:rsidR="001D5012">
        <w:rPr>
          <w:rFonts w:hint="eastAsia"/>
          <w:lang w:eastAsia="zh-TW"/>
        </w:rPr>
        <w:t>：</w:t>
      </w:r>
      <w:proofErr w:type="spellStart"/>
      <w:r w:rsidR="006B3F62" w:rsidRPr="00C81549">
        <w:rPr>
          <w:rFonts w:hint="eastAsia"/>
        </w:rPr>
        <w:t>印順導師</w:t>
      </w:r>
      <w:proofErr w:type="spellEnd"/>
      <w:r w:rsidRPr="00C81549">
        <w:rPr>
          <w:rFonts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r w:rsidRPr="00C81549">
        <w:rPr>
          <w:rFonts w:hAnsi="新細明體" w:hint="eastAsia"/>
        </w:rPr>
        <w:t>，</w:t>
      </w:r>
      <w:proofErr w:type="spellStart"/>
      <w:r w:rsidRPr="00C81549">
        <w:rPr>
          <w:rFonts w:hAnsi="新細明體" w:hint="eastAsia"/>
        </w:rPr>
        <w:t>第三章，第四節〈辨品類</w:t>
      </w:r>
      <w:proofErr w:type="spellEnd"/>
      <w:r w:rsidRPr="00C81549">
        <w:rPr>
          <w:rFonts w:hAnsi="新細明體" w:hint="eastAsia"/>
        </w:rPr>
        <w:t>〉，</w:t>
      </w:r>
      <w:r w:rsidRPr="00C81549">
        <w:rPr>
          <w:rFonts w:hAnsi="新細明體" w:hint="eastAsia"/>
        </w:rPr>
        <w:t>p.245</w:t>
      </w:r>
      <w:r w:rsidRPr="00C81549">
        <w:rPr>
          <w:rFonts w:hint="eastAsia"/>
        </w:rPr>
        <w:t>。</w:t>
      </w:r>
    </w:p>
  </w:footnote>
  <w:footnote w:id="60">
    <w:p w14:paraId="68DC6AD3" w14:textId="0938D91C" w:rsidR="00FC4724" w:rsidRPr="00C81549" w:rsidRDefault="00FC4724" w:rsidP="004E3121">
      <w:pPr>
        <w:pStyle w:val="a3"/>
        <w:spacing w:before="36" w:after="36"/>
        <w:ind w:left="770" w:hangingChars="350" w:hanging="770"/>
      </w:pPr>
      <w:r w:rsidRPr="00C81549">
        <w:rPr>
          <w:rStyle w:val="a5"/>
        </w:rPr>
        <w:footnoteRef/>
      </w:r>
      <w:r w:rsidR="00771ADB" w:rsidRPr="00C81549">
        <w:rPr>
          <w:rFonts w:hint="eastAsia"/>
          <w:lang w:eastAsia="zh-TW"/>
        </w:rPr>
        <w:t xml:space="preserve"> </w:t>
      </w:r>
      <w:r w:rsidRPr="00C81549">
        <w:t>（</w:t>
      </w:r>
      <w:r w:rsidRPr="00C81549">
        <w:t>1</w:t>
      </w:r>
      <w:r w:rsidRPr="00C81549">
        <w:t>）世親釋，［</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w:t>
      </w:r>
      <w:r w:rsidRPr="00C81549">
        <w:rPr>
          <w:rFonts w:hint="eastAsia"/>
        </w:rPr>
        <w:t>b12-17</w:t>
      </w:r>
      <w:r w:rsidRPr="00C81549">
        <w:t>）。</w:t>
      </w:r>
    </w:p>
    <w:p w14:paraId="6AFB0EDF" w14:textId="64EDC5BC" w:rsidR="00FC4724" w:rsidRPr="00C81549" w:rsidRDefault="00FC4724" w:rsidP="005F2D0E">
      <w:pPr>
        <w:pStyle w:val="a3"/>
        <w:spacing w:before="36" w:after="36"/>
        <w:ind w:leftChars="100" w:left="790" w:hangingChars="250" w:hanging="550"/>
      </w:pPr>
      <w:r w:rsidRPr="00C81549">
        <w:t>（</w:t>
      </w:r>
      <w:r w:rsidRPr="00C81549">
        <w:t>2</w:t>
      </w:r>
      <w:r w:rsidRPr="00C81549">
        <w:t>）世親釋，［</w:t>
      </w:r>
      <w:proofErr w:type="spellStart"/>
      <w:r w:rsidRPr="00C81549">
        <w:t>隋］笈多共行矩等譯</w:t>
      </w:r>
      <w:proofErr w:type="spellEnd"/>
      <w:r w:rsidRPr="00C81549">
        <w:rPr>
          <w:rFonts w:hint="eastAsia"/>
        </w:rPr>
        <w:t>，</w:t>
      </w:r>
      <w:r w:rsidRPr="00C81549">
        <w:t>《攝大乘論釋論》卷</w:t>
      </w:r>
      <w:r w:rsidRPr="00C81549">
        <w:t>4</w:t>
      </w:r>
      <w:r w:rsidR="00716CB1" w:rsidRPr="00C81549">
        <w:t>（</w:t>
      </w:r>
      <w:r w:rsidR="00327EE7" w:rsidRPr="00C81549">
        <w:t xml:space="preserve">CBETA, T31, no. 1596, p. </w:t>
      </w:r>
      <w:r w:rsidRPr="00C81549">
        <w:t>289b11-13</w:t>
      </w:r>
      <w:r w:rsidRPr="00C81549">
        <w:t>）。</w:t>
      </w:r>
    </w:p>
    <w:p w14:paraId="3C766245" w14:textId="10C7B0D7" w:rsidR="00FC4724" w:rsidRPr="00C81549" w:rsidRDefault="00FC4724" w:rsidP="005F2D0E">
      <w:pPr>
        <w:pStyle w:val="a3"/>
        <w:spacing w:before="36" w:after="36"/>
        <w:ind w:leftChars="100" w:left="790" w:hangingChars="250" w:hanging="550"/>
      </w:pPr>
      <w:r w:rsidRPr="00C81549">
        <w:t>（</w:t>
      </w:r>
      <w:r w:rsidRPr="00C81549">
        <w:rPr>
          <w:rFonts w:hint="eastAsia"/>
        </w:rPr>
        <w:t>3</w:t>
      </w:r>
      <w:r w:rsidRPr="00C81549">
        <w:t>）世親釋，［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343a4-6</w:t>
      </w:r>
      <w:r w:rsidRPr="00C81549">
        <w:t>）：</w:t>
      </w:r>
      <w:r w:rsidRPr="00C81549">
        <w:t xml:space="preserve"> </w:t>
      </w:r>
    </w:p>
    <w:p w14:paraId="24A4C237" w14:textId="77777777" w:rsidR="00FC4724" w:rsidRPr="00C81549" w:rsidRDefault="00FC4724" w:rsidP="000E19F2">
      <w:pPr>
        <w:pStyle w:val="a3"/>
        <w:spacing w:before="36" w:after="36"/>
        <w:ind w:leftChars="330" w:left="792" w:firstLineChars="0" w:firstLine="0"/>
      </w:pPr>
      <w:r w:rsidRPr="00C81549">
        <w:rPr>
          <w:rFonts w:ascii="標楷體" w:eastAsia="標楷體" w:hAnsi="標楷體"/>
        </w:rPr>
        <w:t>「</w:t>
      </w:r>
      <w:proofErr w:type="spellStart"/>
      <w:r w:rsidRPr="00C81549">
        <w:rPr>
          <w:rFonts w:ascii="標楷體" w:eastAsia="標楷體" w:hAnsi="標楷體"/>
        </w:rPr>
        <w:t>如義取名散動」者</w:t>
      </w:r>
      <w:r w:rsidRPr="00C81549">
        <w:rPr>
          <w:rFonts w:ascii="標楷體" w:eastAsia="標楷體" w:hAnsi="標楷體" w:hint="eastAsia"/>
        </w:rPr>
        <w:t>，</w:t>
      </w:r>
      <w:r w:rsidRPr="00C81549">
        <w:rPr>
          <w:rFonts w:ascii="標楷體" w:eastAsia="標楷體" w:hAnsi="標楷體"/>
        </w:rPr>
        <w:t>如義於名而起散動</w:t>
      </w:r>
      <w:r w:rsidRPr="00C81549">
        <w:rPr>
          <w:rFonts w:ascii="標楷體" w:eastAsia="標楷體" w:hAnsi="標楷體" w:hint="eastAsia"/>
        </w:rPr>
        <w:t>；</w:t>
      </w:r>
      <w:r w:rsidRPr="00C81549">
        <w:rPr>
          <w:rFonts w:ascii="標楷體" w:eastAsia="標楷體" w:hAnsi="標楷體"/>
        </w:rPr>
        <w:t>為對治此散動故</w:t>
      </w:r>
      <w:r w:rsidRPr="00C81549">
        <w:rPr>
          <w:rFonts w:ascii="標楷體" w:eastAsia="標楷體" w:hAnsi="標楷體" w:hint="eastAsia"/>
        </w:rPr>
        <w:t>，</w:t>
      </w:r>
      <w:r w:rsidRPr="00C81549">
        <w:rPr>
          <w:rFonts w:ascii="標楷體" w:eastAsia="標楷體" w:hAnsi="標楷體"/>
        </w:rPr>
        <w:t>即彼經言</w:t>
      </w:r>
      <w:proofErr w:type="spellEnd"/>
      <w:r w:rsidRPr="00C81549">
        <w:rPr>
          <w:rFonts w:ascii="標楷體" w:eastAsia="標楷體" w:hAnsi="標楷體" w:hint="eastAsia"/>
        </w:rPr>
        <w:t>：「</w:t>
      </w:r>
      <w:proofErr w:type="spellStart"/>
      <w:r w:rsidRPr="00C81549">
        <w:rPr>
          <w:rFonts w:ascii="標楷體" w:eastAsia="標楷體" w:hAnsi="標楷體"/>
        </w:rPr>
        <w:t>假立客名</w:t>
      </w:r>
      <w:r w:rsidRPr="00C81549">
        <w:rPr>
          <w:rFonts w:ascii="標楷體" w:eastAsia="標楷體" w:hAnsi="標楷體" w:hint="eastAsia"/>
        </w:rPr>
        <w:t>，</w:t>
      </w:r>
      <w:r w:rsidRPr="00C81549">
        <w:rPr>
          <w:rFonts w:ascii="標楷體" w:eastAsia="標楷體" w:hAnsi="標楷體"/>
        </w:rPr>
        <w:t>隨起言說</w:t>
      </w:r>
      <w:proofErr w:type="spellEnd"/>
      <w:r w:rsidRPr="00C81549">
        <w:rPr>
          <w:rFonts w:ascii="標楷體" w:eastAsia="標楷體" w:hAnsi="標楷體" w:hint="eastAsia"/>
        </w:rPr>
        <w:t>」</w:t>
      </w:r>
      <w:r w:rsidRPr="00C81549">
        <w:rPr>
          <w:rFonts w:ascii="標楷體" w:eastAsia="標楷體" w:hAnsi="標楷體"/>
        </w:rPr>
        <w:t>。</w:t>
      </w:r>
      <w:proofErr w:type="spellStart"/>
      <w:r w:rsidRPr="00C81549">
        <w:rPr>
          <w:rFonts w:ascii="標楷體" w:eastAsia="標楷體" w:hAnsi="標楷體"/>
        </w:rPr>
        <w:t>非義自性有如是名</w:t>
      </w:r>
      <w:proofErr w:type="spellEnd"/>
      <w:r w:rsidRPr="00C81549">
        <w:rPr>
          <w:rFonts w:ascii="標楷體" w:eastAsia="標楷體" w:hAnsi="標楷體"/>
        </w:rPr>
        <w:t>。</w:t>
      </w:r>
    </w:p>
    <w:p w14:paraId="5FBB86F4" w14:textId="57D7DF07" w:rsidR="00FC4724" w:rsidRPr="00C81549" w:rsidRDefault="00FC4724" w:rsidP="005F2D0E">
      <w:pPr>
        <w:pStyle w:val="a3"/>
        <w:spacing w:before="36" w:after="36"/>
        <w:ind w:leftChars="100" w:left="790" w:hangingChars="250" w:hanging="550"/>
      </w:pPr>
      <w:r w:rsidRPr="00C81549">
        <w:t>（</w:t>
      </w:r>
      <w:r w:rsidRPr="00C81549">
        <w:rPr>
          <w:rFonts w:hint="eastAsia"/>
        </w:rPr>
        <w:t>4</w:t>
      </w:r>
      <w:r w:rsidRPr="00C81549">
        <w:t>）無性釋，［</w:t>
      </w:r>
      <w:proofErr w:type="spellStart"/>
      <w:r w:rsidRPr="00C81549">
        <w:t>唐］玄奘譯</w:t>
      </w:r>
      <w:proofErr w:type="spellEnd"/>
      <w:r w:rsidRPr="00C81549">
        <w:rPr>
          <w:rFonts w:hint="eastAsia"/>
        </w:rPr>
        <w:t>，</w:t>
      </w:r>
      <w:r w:rsidRPr="00C81549">
        <w:t>《攝大乘論釋》卷</w:t>
      </w:r>
      <w:r w:rsidRPr="00C81549">
        <w:t>4</w:t>
      </w:r>
      <w:r w:rsidR="00716CB1" w:rsidRPr="00C81549">
        <w:t>（</w:t>
      </w:r>
      <w:r w:rsidR="00A9242D" w:rsidRPr="00C81549">
        <w:t xml:space="preserve">CBETA, T31, no. 1597, p. </w:t>
      </w:r>
      <w:r w:rsidRPr="00C81549">
        <w:t>405c7-9</w:t>
      </w:r>
      <w:r w:rsidRPr="00C81549">
        <w:t>）。</w:t>
      </w:r>
    </w:p>
    <w:p w14:paraId="383529B7" w14:textId="0710988B" w:rsidR="00FC4724" w:rsidRPr="00C81549" w:rsidRDefault="00FC4724" w:rsidP="005F2D0E">
      <w:pPr>
        <w:pStyle w:val="a3"/>
        <w:spacing w:before="36" w:after="36"/>
        <w:ind w:leftChars="100" w:left="790" w:hangingChars="250" w:hanging="550"/>
      </w:pPr>
      <w:r w:rsidRPr="00C81549">
        <w:t>（</w:t>
      </w:r>
      <w:r w:rsidRPr="00C81549">
        <w:rPr>
          <w:rFonts w:hint="eastAsia"/>
        </w:rPr>
        <w:t>5</w:t>
      </w:r>
      <w:r w:rsidRPr="00C81549">
        <w:t>）</w:t>
      </w:r>
      <w:r w:rsidR="00752E97" w:rsidRPr="00C81549">
        <w:rPr>
          <w:rFonts w:hint="eastAsia"/>
        </w:rPr>
        <w:t>另參</w:t>
      </w:r>
      <w:r w:rsidR="001D5012">
        <w:rPr>
          <w:rFonts w:hint="eastAsia"/>
          <w:lang w:eastAsia="zh-TW"/>
        </w:rPr>
        <w:t>：</w:t>
      </w:r>
      <w:proofErr w:type="spellStart"/>
      <w:r w:rsidR="006B3F62" w:rsidRPr="00C81549">
        <w:rPr>
          <w:rFonts w:hint="eastAsia"/>
        </w:rPr>
        <w:t>印順導師</w:t>
      </w:r>
      <w:proofErr w:type="spellEnd"/>
      <w:r w:rsidRPr="00C81549">
        <w:rPr>
          <w:rFonts w:hint="eastAsia"/>
        </w:rPr>
        <w:t>，</w:t>
      </w:r>
      <w:r w:rsidRPr="00C81549">
        <w:rPr>
          <w:rFonts w:hAnsi="新細明體"/>
        </w:rPr>
        <w:t>《</w:t>
      </w:r>
      <w:proofErr w:type="spellStart"/>
      <w:r w:rsidRPr="00C81549">
        <w:rPr>
          <w:rFonts w:hAnsi="新細明體"/>
        </w:rPr>
        <w:t>攝大乘論講記</w:t>
      </w:r>
      <w:proofErr w:type="spellEnd"/>
      <w:r w:rsidRPr="00C81549">
        <w:rPr>
          <w:rFonts w:hAnsi="新細明體"/>
        </w:rPr>
        <w:t>》</w:t>
      </w:r>
      <w:r w:rsidRPr="00C81549">
        <w:rPr>
          <w:rFonts w:hAnsi="新細明體" w:hint="eastAsia"/>
        </w:rPr>
        <w:t>，</w:t>
      </w:r>
      <w:proofErr w:type="spellStart"/>
      <w:r w:rsidRPr="00C81549">
        <w:rPr>
          <w:rFonts w:hAnsi="新細明體" w:hint="eastAsia"/>
        </w:rPr>
        <w:t>第三章，第四節〈辨品類</w:t>
      </w:r>
      <w:proofErr w:type="spellEnd"/>
      <w:r w:rsidRPr="00C81549">
        <w:rPr>
          <w:rFonts w:hAnsi="新細明體" w:hint="eastAsia"/>
        </w:rPr>
        <w:t>〉，</w:t>
      </w:r>
      <w:r w:rsidRPr="00C81549">
        <w:rPr>
          <w:rFonts w:hAnsi="新細明體" w:hint="eastAsia"/>
        </w:rPr>
        <w:t>p.245</w:t>
      </w:r>
      <w:r w:rsidRPr="00C81549">
        <w:rPr>
          <w:rFonts w:hint="eastAsia"/>
        </w:rPr>
        <w:t>。</w:t>
      </w:r>
    </w:p>
  </w:footnote>
  <w:footnote w:id="61">
    <w:p w14:paraId="6A958D10" w14:textId="0F93EEDB" w:rsidR="005337D2" w:rsidRPr="00C81549" w:rsidRDefault="005337D2" w:rsidP="00132E21">
      <w:pPr>
        <w:pStyle w:val="a3"/>
        <w:spacing w:before="36" w:after="36"/>
        <w:ind w:left="220" w:hanging="220"/>
      </w:pPr>
      <w:r w:rsidRPr="00C81549">
        <w:rPr>
          <w:rStyle w:val="a5"/>
        </w:rPr>
        <w:footnoteRef/>
      </w:r>
      <w:r w:rsidRPr="00C81549">
        <w:rPr>
          <w:rFonts w:hint="eastAsia"/>
        </w:rPr>
        <w:t xml:space="preserve"> </w:t>
      </w:r>
      <w:proofErr w:type="spellStart"/>
      <w:r w:rsidRPr="00C81549">
        <w:t>世親釋</w:t>
      </w:r>
      <w:proofErr w:type="spellEnd"/>
      <w:r w:rsidRPr="00C81549">
        <w:t>，［</w:t>
      </w:r>
      <w:proofErr w:type="spellStart"/>
      <w:r w:rsidRPr="00C81549">
        <w:t>陳］真諦譯</w:t>
      </w:r>
      <w:proofErr w:type="spellEnd"/>
      <w:r w:rsidRPr="00C81549">
        <w:rPr>
          <w:rFonts w:hint="eastAsia"/>
        </w:rPr>
        <w:t>，</w:t>
      </w:r>
      <w:r w:rsidRPr="00C81549">
        <w:t>《攝大乘論釋》卷</w:t>
      </w:r>
      <w:r w:rsidRPr="00C81549">
        <w:t>5</w:t>
      </w:r>
      <w:r w:rsidR="008953CC" w:rsidRPr="00C81549">
        <w:t>〈</w:t>
      </w:r>
      <w:r w:rsidR="008953CC" w:rsidRPr="00C81549">
        <w:t>2</w:t>
      </w:r>
      <w:r w:rsidRPr="00C81549">
        <w:t>釋應知勝相品〉</w:t>
      </w:r>
      <w:r w:rsidR="00716CB1" w:rsidRPr="00C81549">
        <w:t>（</w:t>
      </w:r>
      <w:r w:rsidR="00C3557B" w:rsidRPr="00C81549">
        <w:t xml:space="preserve">CBETA, T31, no. 1595, p. </w:t>
      </w:r>
      <w:r w:rsidRPr="00C81549">
        <w:t>190</w:t>
      </w:r>
      <w:r w:rsidRPr="00C81549">
        <w:rPr>
          <w:rFonts w:hint="eastAsia"/>
        </w:rPr>
        <w:t>b18-20</w:t>
      </w:r>
      <w:r w:rsidRPr="00C81549">
        <w:rPr>
          <w:rFonts w:hint="eastAsia"/>
        </w:rPr>
        <w:t>）</w:t>
      </w:r>
      <w:r w:rsidRPr="00C81549">
        <w:t>：</w:t>
      </w:r>
      <w:r w:rsidRPr="00C81549">
        <w:t xml:space="preserve"> </w:t>
      </w:r>
    </w:p>
    <w:p w14:paraId="0651864B" w14:textId="77777777" w:rsidR="005337D2" w:rsidRPr="00C81549" w:rsidRDefault="005337D2" w:rsidP="005E1E2F">
      <w:pPr>
        <w:pStyle w:val="a3"/>
        <w:spacing w:before="36" w:after="36"/>
        <w:ind w:leftChars="100" w:left="240" w:firstLineChars="0" w:firstLine="0"/>
      </w:pPr>
      <w:proofErr w:type="spellStart"/>
      <w:r w:rsidRPr="00C81549">
        <w:rPr>
          <w:rFonts w:ascii="標楷體" w:eastAsia="標楷體" w:hAnsi="標楷體" w:hint="eastAsia"/>
        </w:rPr>
        <w:t>為對治十種散動故，說《般若波羅蜜</w:t>
      </w:r>
      <w:proofErr w:type="spellEnd"/>
      <w:r w:rsidRPr="00C81549">
        <w:rPr>
          <w:rFonts w:ascii="標楷體" w:eastAsia="標楷體" w:hAnsi="標楷體" w:hint="eastAsia"/>
        </w:rPr>
        <w:t>》；</w:t>
      </w:r>
      <w:proofErr w:type="spellStart"/>
      <w:r w:rsidRPr="00C81549">
        <w:rPr>
          <w:rFonts w:ascii="標楷體" w:eastAsia="標楷體" w:hAnsi="標楷體" w:hint="eastAsia"/>
        </w:rPr>
        <w:t>以此說為因，無分別智生；由無分別智，滅諸分別惑</w:t>
      </w:r>
      <w:proofErr w:type="spellEnd"/>
      <w:r w:rsidRPr="00C81549">
        <w:rPr>
          <w:rFonts w:ascii="標楷體" w:eastAsia="標楷體" w:hAnsi="標楷體" w:hint="eastAsia"/>
        </w:rPr>
        <w:t>。</w:t>
      </w:r>
    </w:p>
  </w:footnote>
  <w:footnote w:id="62">
    <w:p w14:paraId="4BB50891" w14:textId="381D2A32" w:rsidR="005337D2" w:rsidRPr="0048613A" w:rsidRDefault="005337D2" w:rsidP="00132E21">
      <w:pPr>
        <w:pStyle w:val="a3"/>
        <w:spacing w:before="36" w:after="36"/>
        <w:ind w:left="693" w:hangingChars="315" w:hanging="693"/>
        <w:rPr>
          <w:kern w:val="0"/>
        </w:rPr>
      </w:pPr>
      <w:r w:rsidRPr="00C81549">
        <w:rPr>
          <w:rStyle w:val="a5"/>
        </w:rPr>
        <w:footnoteRef/>
      </w:r>
      <w:r w:rsidRPr="00C81549">
        <w:rPr>
          <w:rFonts w:hAnsi="新細明體" w:hint="eastAsia"/>
        </w:rPr>
        <w:t xml:space="preserve"> </w:t>
      </w:r>
      <w:proofErr w:type="spellStart"/>
      <w:r w:rsidR="006B3F62" w:rsidRPr="00C81549">
        <w:rPr>
          <w:rFonts w:hAnsi="新細明體" w:hint="eastAsia"/>
        </w:rPr>
        <w:t>印順導師</w:t>
      </w:r>
      <w:proofErr w:type="spellEnd"/>
      <w:r w:rsidRPr="00C81549">
        <w:rPr>
          <w:rFonts w:hAnsi="新細明體" w:hint="eastAsia"/>
        </w:rPr>
        <w:t>，</w:t>
      </w:r>
      <w:r w:rsidRPr="00C81549">
        <w:rPr>
          <w:rFonts w:hAnsi="新細明體"/>
        </w:rPr>
        <w:t>《</w:t>
      </w:r>
      <w:proofErr w:type="spellStart"/>
      <w:r w:rsidRPr="00C81549">
        <w:rPr>
          <w:rFonts w:hAnsi="新細明體"/>
        </w:rPr>
        <w:t>初期大乘佛教之起源與開展</w:t>
      </w:r>
      <w:proofErr w:type="spellEnd"/>
      <w:r w:rsidRPr="00C81549">
        <w:rPr>
          <w:rFonts w:hAnsi="新細明體"/>
        </w:rPr>
        <w:t>》，</w:t>
      </w:r>
      <w:proofErr w:type="spellStart"/>
      <w:r w:rsidRPr="00C81549">
        <w:rPr>
          <w:rFonts w:hAnsi="新細明體"/>
        </w:rPr>
        <w:t>第十章，第</w:t>
      </w:r>
      <w:r w:rsidRPr="00C81549">
        <w:rPr>
          <w:rFonts w:hAnsi="新細明體" w:hint="eastAsia"/>
        </w:rPr>
        <w:t>五</w:t>
      </w:r>
      <w:r w:rsidRPr="00C81549">
        <w:rPr>
          <w:rFonts w:hAnsi="新細明體"/>
        </w:rPr>
        <w:t>節〈</w:t>
      </w:r>
      <w:r w:rsidRPr="00C81549">
        <w:rPr>
          <w:rFonts w:hAnsi="新細明體" w:hint="eastAsia"/>
        </w:rPr>
        <w:t>上品般若</w:t>
      </w:r>
      <w:proofErr w:type="spellEnd"/>
      <w:r w:rsidRPr="00C81549">
        <w:rPr>
          <w:rFonts w:hAnsi="新細明體"/>
        </w:rPr>
        <w:t>〉</w:t>
      </w:r>
      <w:r w:rsidRPr="00C81549">
        <w:rPr>
          <w:rFonts w:hAnsi="新細明體" w:hint="eastAsia"/>
        </w:rPr>
        <w:t>，</w:t>
      </w:r>
      <w:r w:rsidRPr="00C81549">
        <w:t>p</w:t>
      </w:r>
      <w:r w:rsidRPr="00C81549">
        <w:rPr>
          <w:rFonts w:hint="eastAsia"/>
        </w:rPr>
        <w:t>p</w:t>
      </w:r>
      <w:r w:rsidRPr="00C81549">
        <w:t>.</w:t>
      </w:r>
      <w:r w:rsidRPr="00C81549">
        <w:rPr>
          <w:rFonts w:hint="eastAsia"/>
        </w:rPr>
        <w:t>693-694</w:t>
      </w:r>
      <w:r w:rsidRPr="00C81549">
        <w:rPr>
          <w:rFonts w:hint="eastAsia"/>
        </w:rPr>
        <w:t>。</w:t>
      </w:r>
    </w:p>
  </w:footnote>
  <w:footnote w:id="63">
    <w:p w14:paraId="65FFAB4D" w14:textId="77777777" w:rsidR="00AC00EE" w:rsidRPr="00C00736" w:rsidRDefault="00AC00EE" w:rsidP="005E6011">
      <w:pPr>
        <w:pStyle w:val="a3"/>
        <w:spacing w:beforeLines="0" w:before="0" w:afterLines="0" w:after="0"/>
        <w:ind w:left="220" w:hanging="220"/>
      </w:pPr>
      <w:r w:rsidRPr="00C00736">
        <w:rPr>
          <w:rStyle w:val="a5"/>
        </w:rPr>
        <w:footnoteRef/>
      </w:r>
      <w:r w:rsidRPr="00C00736">
        <w:t xml:space="preserve"> </w:t>
      </w:r>
      <w:proofErr w:type="spellStart"/>
      <w:r w:rsidRPr="00C00736">
        <w:t>無性釋</w:t>
      </w:r>
      <w:proofErr w:type="spellEnd"/>
      <w:r w:rsidRPr="00C00736">
        <w:t>，［</w:t>
      </w:r>
      <w:proofErr w:type="spellStart"/>
      <w:r w:rsidRPr="00C00736">
        <w:t>唐］玄奘譯</w:t>
      </w:r>
      <w:proofErr w:type="spellEnd"/>
      <w:r w:rsidRPr="00C00736">
        <w:t>，《攝大乘論釋》卷</w:t>
      </w:r>
      <w:r w:rsidRPr="00C00736">
        <w:t>4</w:t>
      </w:r>
      <w:r w:rsidRPr="00C00736">
        <w:t>（大正</w:t>
      </w:r>
      <w:r w:rsidRPr="00C00736">
        <w:t>31</w:t>
      </w:r>
      <w:r w:rsidRPr="00C00736">
        <w:t>，</w:t>
      </w:r>
      <w:r w:rsidRPr="00C00736">
        <w:t>405b14-22</w:t>
      </w:r>
      <w:r w:rsidRPr="00C00736">
        <w:t>）</w:t>
      </w:r>
      <w:r w:rsidRPr="00C00736">
        <w:rPr>
          <w:rFonts w:hint="eastAsia"/>
        </w:rPr>
        <w:t>。</w:t>
      </w:r>
    </w:p>
  </w:footnote>
  <w:footnote w:id="64">
    <w:p w14:paraId="1C5B95C5" w14:textId="77777777" w:rsidR="00AC00EE" w:rsidRPr="00C00736" w:rsidRDefault="00AC00EE" w:rsidP="005E6011">
      <w:pPr>
        <w:pStyle w:val="a3"/>
        <w:spacing w:beforeLines="0" w:before="0" w:afterLines="0" w:after="0"/>
        <w:ind w:left="220" w:hanging="220"/>
      </w:pPr>
      <w:r w:rsidRPr="00C00736">
        <w:rPr>
          <w:rStyle w:val="a5"/>
        </w:rPr>
        <w:footnoteRef/>
      </w:r>
      <w:r w:rsidRPr="00C00736">
        <w:t>［</w:t>
      </w:r>
      <w:proofErr w:type="spellStart"/>
      <w:r w:rsidRPr="00C00736">
        <w:t>唐］玄奘譯</w:t>
      </w:r>
      <w:proofErr w:type="spellEnd"/>
      <w:r w:rsidRPr="00C00736">
        <w:t>，《</w:t>
      </w:r>
      <w:proofErr w:type="spellStart"/>
      <w:r w:rsidRPr="00C00736">
        <w:t>大般若波羅蜜多經</w:t>
      </w:r>
      <w:proofErr w:type="spellEnd"/>
      <w:r w:rsidRPr="00C00736">
        <w:t>》〈第二分〉卷</w:t>
      </w:r>
      <w:r w:rsidRPr="00C00736">
        <w:t>402</w:t>
      </w:r>
      <w:r w:rsidRPr="00C00736">
        <w:t>〈</w:t>
      </w:r>
      <w:r w:rsidRPr="00C00736">
        <w:t xml:space="preserve">3 </w:t>
      </w:r>
      <w:proofErr w:type="spellStart"/>
      <w:r w:rsidRPr="00C00736">
        <w:t>觀照品</w:t>
      </w:r>
      <w:proofErr w:type="spellEnd"/>
      <w:r w:rsidRPr="00C00736">
        <w:t>〉（大正</w:t>
      </w:r>
      <w:r w:rsidRPr="00C00736">
        <w:t>7</w:t>
      </w:r>
      <w:r w:rsidRPr="00C00736">
        <w:t>，</w:t>
      </w:r>
      <w:r w:rsidRPr="00C00736">
        <w:t>11b25-c16</w:t>
      </w:r>
      <w:r w:rsidRPr="00C00736">
        <w:t>）</w:t>
      </w:r>
      <w:r w:rsidRPr="00C00736">
        <w:rPr>
          <w:rFonts w:hint="eastAsia"/>
        </w:rPr>
        <w:t>。</w:t>
      </w:r>
    </w:p>
  </w:footnote>
  <w:footnote w:id="65">
    <w:p w14:paraId="008D7685" w14:textId="77777777" w:rsidR="00AC00EE" w:rsidRPr="00C00736" w:rsidRDefault="00AC00EE" w:rsidP="005E6011">
      <w:pPr>
        <w:pStyle w:val="a3"/>
        <w:spacing w:beforeLines="0" w:before="0" w:afterLines="0" w:after="0"/>
        <w:ind w:left="220" w:hanging="220"/>
      </w:pPr>
      <w:r w:rsidRPr="00C00736">
        <w:rPr>
          <w:rStyle w:val="a5"/>
        </w:rPr>
        <w:footnoteRef/>
      </w:r>
      <w:r w:rsidRPr="00C00736">
        <w:rPr>
          <w:rFonts w:hint="eastAsia"/>
        </w:rPr>
        <w:t xml:space="preserve"> </w:t>
      </w:r>
      <w:proofErr w:type="spellStart"/>
      <w:r w:rsidRPr="00C00736">
        <w:t>世親釋</w:t>
      </w:r>
      <w:proofErr w:type="spellEnd"/>
      <w:r w:rsidRPr="00C00736">
        <w:t>，［</w:t>
      </w:r>
      <w:proofErr w:type="spellStart"/>
      <w:r w:rsidRPr="00C00736">
        <w:t>陳］真諦譯</w:t>
      </w:r>
      <w:proofErr w:type="spellEnd"/>
      <w:r w:rsidRPr="00C00736">
        <w:rPr>
          <w:rFonts w:hint="eastAsia"/>
        </w:rPr>
        <w:t>，</w:t>
      </w:r>
      <w:r w:rsidRPr="00C00736">
        <w:t>《攝大乘論釋》卷</w:t>
      </w:r>
      <w:r w:rsidRPr="00C00736">
        <w:t>5</w:t>
      </w:r>
      <w:r w:rsidRPr="00C00736">
        <w:t>〈</w:t>
      </w:r>
      <w:r w:rsidRPr="00C00736">
        <w:t xml:space="preserve">2 </w:t>
      </w:r>
      <w:proofErr w:type="spellStart"/>
      <w:r w:rsidRPr="00C00736">
        <w:t>釋應知勝相品</w:t>
      </w:r>
      <w:proofErr w:type="spellEnd"/>
      <w:r w:rsidRPr="00C00736">
        <w:t>〉（大正</w:t>
      </w:r>
      <w:r w:rsidRPr="00C00736">
        <w:t>31</w:t>
      </w:r>
      <w:r w:rsidRPr="00C00736">
        <w:t>，</w:t>
      </w:r>
      <w:r w:rsidRPr="00C00736">
        <w:rPr>
          <w:rFonts w:hint="eastAsia"/>
        </w:rPr>
        <w:t>1896-190b17</w:t>
      </w:r>
      <w:r w:rsidRPr="00C00736">
        <w:t>）。</w:t>
      </w:r>
    </w:p>
  </w:footnote>
  <w:footnote w:id="66">
    <w:p w14:paraId="4E087886" w14:textId="77777777" w:rsidR="00AC00EE" w:rsidRPr="00C00736" w:rsidRDefault="00AC00EE" w:rsidP="005E6011">
      <w:pPr>
        <w:pStyle w:val="a3"/>
        <w:spacing w:beforeLines="0" w:before="0" w:afterLines="0" w:after="0"/>
        <w:ind w:left="220" w:hanging="220"/>
      </w:pPr>
      <w:r w:rsidRPr="00C00736">
        <w:rPr>
          <w:rStyle w:val="a5"/>
        </w:rPr>
        <w:footnoteRef/>
      </w:r>
      <w:r w:rsidRPr="00C00736">
        <w:rPr>
          <w:rFonts w:hint="eastAsia"/>
        </w:rPr>
        <w:t xml:space="preserve"> </w:t>
      </w:r>
      <w:proofErr w:type="spellStart"/>
      <w:r w:rsidRPr="00C00736">
        <w:t>世親釋</w:t>
      </w:r>
      <w:proofErr w:type="spellEnd"/>
      <w:r w:rsidRPr="00C00736">
        <w:t>，［</w:t>
      </w:r>
      <w:proofErr w:type="spellStart"/>
      <w:r w:rsidRPr="00C00736">
        <w:t>唐］玄奘譯</w:t>
      </w:r>
      <w:proofErr w:type="spellEnd"/>
      <w:r w:rsidRPr="00C00736">
        <w:rPr>
          <w:rFonts w:hint="eastAsia"/>
        </w:rPr>
        <w:t>，</w:t>
      </w:r>
      <w:r w:rsidRPr="00C00736">
        <w:t>《攝大乘論釋》卷</w:t>
      </w:r>
      <w:r w:rsidRPr="00C00736">
        <w:t>4</w:t>
      </w:r>
      <w:r w:rsidRPr="00C00736">
        <w:t>（大正</w:t>
      </w:r>
      <w:r w:rsidRPr="00C00736">
        <w:t>31</w:t>
      </w:r>
      <w:r w:rsidRPr="00C00736">
        <w:t>，</w:t>
      </w:r>
      <w:r w:rsidRPr="00C00736">
        <w:t>342c5-343a8</w:t>
      </w:r>
      <w:r w:rsidRPr="00C00736">
        <w:t>）。</w:t>
      </w:r>
    </w:p>
  </w:footnote>
  <w:footnote w:id="67">
    <w:p w14:paraId="36048CF7" w14:textId="77777777" w:rsidR="00AC00EE" w:rsidRPr="00C00736" w:rsidRDefault="00AC00EE" w:rsidP="005E6011">
      <w:pPr>
        <w:pStyle w:val="a3"/>
        <w:spacing w:beforeLines="0" w:before="0" w:afterLines="0" w:after="0"/>
        <w:ind w:left="220" w:hanging="220"/>
      </w:pPr>
      <w:r w:rsidRPr="00C00736">
        <w:rPr>
          <w:rStyle w:val="a5"/>
        </w:rPr>
        <w:footnoteRef/>
      </w:r>
      <w:r w:rsidRPr="00C00736">
        <w:rPr>
          <w:rFonts w:hint="eastAsia"/>
        </w:rPr>
        <w:t xml:space="preserve"> </w:t>
      </w:r>
      <w:proofErr w:type="spellStart"/>
      <w:r w:rsidRPr="00C00736">
        <w:t>無性釋</w:t>
      </w:r>
      <w:proofErr w:type="spellEnd"/>
      <w:r w:rsidRPr="00C00736">
        <w:t>，［</w:t>
      </w:r>
      <w:proofErr w:type="spellStart"/>
      <w:r w:rsidRPr="00C00736">
        <w:t>唐］玄奘譯</w:t>
      </w:r>
      <w:proofErr w:type="spellEnd"/>
      <w:r w:rsidRPr="00C00736">
        <w:t>，《攝大乘論釋》卷</w:t>
      </w:r>
      <w:r w:rsidRPr="00C00736">
        <w:t>4</w:t>
      </w:r>
      <w:r w:rsidRPr="00C00736">
        <w:t>（大正</w:t>
      </w:r>
      <w:r w:rsidRPr="00C00736">
        <w:t>31</w:t>
      </w:r>
      <w:r w:rsidRPr="00C00736">
        <w:t>，</w:t>
      </w:r>
      <w:r w:rsidRPr="00C00736">
        <w:t>405b</w:t>
      </w:r>
      <w:r w:rsidRPr="00C00736">
        <w:rPr>
          <w:rFonts w:hint="eastAsia"/>
        </w:rPr>
        <w:t>22</w:t>
      </w:r>
      <w:r w:rsidRPr="00C00736">
        <w:t>-</w:t>
      </w:r>
      <w:r w:rsidRPr="00C00736">
        <w:rPr>
          <w:rFonts w:hint="eastAsia"/>
        </w:rPr>
        <w:t>c11</w:t>
      </w:r>
      <w:r w:rsidRPr="00C00736">
        <w:t>）。</w:t>
      </w:r>
    </w:p>
  </w:footnote>
  <w:footnote w:id="68">
    <w:p w14:paraId="67A0AE54" w14:textId="77777777" w:rsidR="00AC00EE" w:rsidRPr="00C00736" w:rsidRDefault="00AC00EE" w:rsidP="005E6011">
      <w:pPr>
        <w:pStyle w:val="a3"/>
        <w:spacing w:beforeLines="0" w:before="0" w:afterLines="0" w:after="0"/>
        <w:ind w:left="220" w:hanging="220"/>
      </w:pPr>
      <w:r w:rsidRPr="00C00736">
        <w:rPr>
          <w:rStyle w:val="a5"/>
        </w:rPr>
        <w:footnoteRef/>
      </w:r>
      <w:r w:rsidRPr="00C00736">
        <w:rPr>
          <w:rFonts w:hint="eastAsia"/>
        </w:rPr>
        <w:t xml:space="preserve"> </w:t>
      </w:r>
      <w:proofErr w:type="spellStart"/>
      <w:r w:rsidRPr="00C00736">
        <w:rPr>
          <w:rFonts w:hint="eastAsia"/>
        </w:rPr>
        <w:t>安慧</w:t>
      </w:r>
      <w:r w:rsidRPr="00C00736">
        <w:t>釋</w:t>
      </w:r>
      <w:proofErr w:type="spellEnd"/>
      <w:r w:rsidRPr="00C00736">
        <w:t>，［</w:t>
      </w:r>
      <w:proofErr w:type="spellStart"/>
      <w:r w:rsidRPr="00C00736">
        <w:t>唐］玄奘譯</w:t>
      </w:r>
      <w:proofErr w:type="spellEnd"/>
      <w:r w:rsidRPr="00C00736">
        <w:t>，《大乘阿毘達磨雜集論》卷</w:t>
      </w:r>
      <w:r w:rsidRPr="00C00736">
        <w:rPr>
          <w:rFonts w:hint="eastAsia"/>
        </w:rPr>
        <w:t>1</w:t>
      </w:r>
      <w:r w:rsidRPr="00C00736">
        <w:t>4</w:t>
      </w:r>
      <w:r w:rsidRPr="00C00736">
        <w:rPr>
          <w:rFonts w:hint="eastAsia"/>
        </w:rPr>
        <w:t>〈</w:t>
      </w:r>
      <w:r w:rsidRPr="00C00736">
        <w:rPr>
          <w:rFonts w:hint="eastAsia"/>
        </w:rPr>
        <w:t>3</w:t>
      </w:r>
      <w:r w:rsidRPr="00C00736">
        <w:rPr>
          <w:rFonts w:hint="eastAsia"/>
        </w:rPr>
        <w:t>得品〉</w:t>
      </w:r>
      <w:r w:rsidRPr="00C00736">
        <w:t>（大正</w:t>
      </w:r>
      <w:r w:rsidRPr="00C00736">
        <w:t>31</w:t>
      </w:r>
      <w:r w:rsidRPr="00C00736">
        <w:t>，</w:t>
      </w:r>
      <w:r w:rsidRPr="00C00736">
        <w:t>764c3-26</w:t>
      </w:r>
      <w:r w:rsidRPr="00C00736">
        <w:t>）。</w:t>
      </w:r>
    </w:p>
  </w:footnote>
  <w:footnote w:id="69">
    <w:p w14:paraId="1A4CBB1D" w14:textId="77777777" w:rsidR="00AC00EE" w:rsidRPr="00C00736" w:rsidRDefault="00AC00EE" w:rsidP="005E6011">
      <w:pPr>
        <w:pStyle w:val="a3"/>
        <w:spacing w:beforeLines="0" w:before="0" w:afterLines="0" w:after="0"/>
        <w:ind w:left="220" w:hanging="220"/>
      </w:pPr>
      <w:r w:rsidRPr="00C00736">
        <w:rPr>
          <w:rStyle w:val="a5"/>
        </w:rPr>
        <w:footnoteRef/>
      </w:r>
      <w:r w:rsidRPr="00C00736">
        <w:t xml:space="preserve"> </w:t>
      </w:r>
      <w:proofErr w:type="spellStart"/>
      <w:r w:rsidRPr="00C00736">
        <w:t>無性釋</w:t>
      </w:r>
      <w:proofErr w:type="spellEnd"/>
      <w:r w:rsidRPr="00C00736">
        <w:t>，［</w:t>
      </w:r>
      <w:proofErr w:type="spellStart"/>
      <w:r w:rsidRPr="00C00736">
        <w:t>唐］玄奘譯</w:t>
      </w:r>
      <w:proofErr w:type="spellEnd"/>
      <w:r w:rsidRPr="00C00736">
        <w:t>，《攝大乘論釋》卷</w:t>
      </w:r>
      <w:r w:rsidRPr="00C00736">
        <w:t>4</w:t>
      </w:r>
      <w:r w:rsidRPr="00C00736">
        <w:t>（大正</w:t>
      </w:r>
      <w:r w:rsidRPr="00C00736">
        <w:t>31</w:t>
      </w:r>
      <w:r w:rsidRPr="00C00736">
        <w:t>，</w:t>
      </w:r>
      <w:r w:rsidRPr="00C00736">
        <w:t>405b14-22</w:t>
      </w:r>
      <w:r w:rsidRPr="00C00736">
        <w:t>）</w:t>
      </w:r>
      <w:r w:rsidRPr="00C00736">
        <w:rPr>
          <w:rFonts w:hint="eastAsia"/>
        </w:rPr>
        <w:t>。</w:t>
      </w:r>
    </w:p>
  </w:footnote>
  <w:footnote w:id="70">
    <w:p w14:paraId="0CB2FEE9" w14:textId="77777777" w:rsidR="00AC00EE" w:rsidRPr="00C00736" w:rsidRDefault="00AC00EE" w:rsidP="005E6011">
      <w:pPr>
        <w:pStyle w:val="a3"/>
        <w:spacing w:beforeLines="0" w:before="0" w:afterLines="0" w:after="0"/>
        <w:ind w:left="242" w:hangingChars="110" w:hanging="242"/>
      </w:pPr>
      <w:r w:rsidRPr="00C00736">
        <w:rPr>
          <w:rStyle w:val="a5"/>
        </w:rPr>
        <w:footnoteRef/>
      </w:r>
      <w:r w:rsidRPr="00C00736">
        <w:t xml:space="preserve"> </w:t>
      </w:r>
      <w:r w:rsidRPr="00C00736">
        <w:rPr>
          <w:rFonts w:eastAsia="Arial Unicode MS"/>
          <w:shd w:val="clear" w:color="auto" w:fill="FFFFFF"/>
        </w:rPr>
        <w:t xml:space="preserve">Asanga: </w:t>
      </w:r>
      <w:proofErr w:type="spellStart"/>
      <w:r w:rsidRPr="00C00736">
        <w:rPr>
          <w:rFonts w:eastAsia="Arial Unicode MS"/>
          <w:shd w:val="clear" w:color="auto" w:fill="FFFFFF"/>
        </w:rPr>
        <w:t>Mahayanasutralamkara</w:t>
      </w:r>
      <w:proofErr w:type="spellEnd"/>
      <w:r w:rsidRPr="00C00736">
        <w:rPr>
          <w:rFonts w:eastAsia="Arial Unicode MS"/>
          <w:shd w:val="clear" w:color="auto" w:fill="FFFFFF"/>
        </w:rPr>
        <w:t>, with Vasubandhu's commentary (</w:t>
      </w:r>
      <w:proofErr w:type="spellStart"/>
      <w:r w:rsidRPr="00C00736">
        <w:rPr>
          <w:rFonts w:eastAsia="Arial Unicode MS"/>
          <w:shd w:val="clear" w:color="auto" w:fill="FFFFFF"/>
        </w:rPr>
        <w:t>Bhasya</w:t>
      </w:r>
      <w:proofErr w:type="spellEnd"/>
      <w:r w:rsidRPr="00C00736">
        <w:rPr>
          <w:rFonts w:eastAsia="Arial Unicode MS"/>
          <w:shd w:val="clear" w:color="auto" w:fill="FFFFFF"/>
        </w:rPr>
        <w:t xml:space="preserve">) Based on the ed. by Sylvain Lévi: </w:t>
      </w:r>
      <w:proofErr w:type="spellStart"/>
      <w:r w:rsidRPr="00C00736">
        <w:rPr>
          <w:rFonts w:eastAsia="Arial Unicode MS"/>
          <w:shd w:val="clear" w:color="auto" w:fill="FFFFFF"/>
        </w:rPr>
        <w:t>Mahāyānasūtrālaṃkāra</w:t>
      </w:r>
      <w:proofErr w:type="spellEnd"/>
      <w:r w:rsidRPr="00C00736">
        <w:rPr>
          <w:rFonts w:eastAsia="Arial Unicode MS"/>
          <w:shd w:val="clear" w:color="auto" w:fill="FFFFFF"/>
        </w:rPr>
        <w:t xml:space="preserve">, Exposé de la doctrine du Grand </w:t>
      </w:r>
      <w:proofErr w:type="spellStart"/>
      <w:r w:rsidRPr="00C00736">
        <w:rPr>
          <w:rFonts w:eastAsia="Arial Unicode MS"/>
          <w:shd w:val="clear" w:color="auto" w:fill="FFFFFF"/>
        </w:rPr>
        <w:t>Véhicule</w:t>
      </w:r>
      <w:proofErr w:type="spellEnd"/>
      <w:r w:rsidRPr="00C00736">
        <w:rPr>
          <w:rFonts w:eastAsia="Arial Unicode MS"/>
          <w:shd w:val="clear" w:color="auto" w:fill="FFFFFF"/>
        </w:rPr>
        <w:t>, vol. I, Paris 1907.</w:t>
      </w:r>
    </w:p>
  </w:footnote>
  <w:footnote w:id="71">
    <w:p w14:paraId="49E9ED09" w14:textId="77777777" w:rsidR="00AC00EE" w:rsidRPr="00C00736" w:rsidRDefault="00AC00EE" w:rsidP="005E6011">
      <w:pPr>
        <w:pStyle w:val="a3"/>
        <w:spacing w:beforeLines="0" w:before="0" w:afterLines="0" w:after="0"/>
        <w:ind w:left="220" w:hanging="220"/>
        <w:rPr>
          <w:lang w:eastAsia="zh-TW"/>
        </w:rPr>
      </w:pPr>
      <w:r w:rsidRPr="00C00736">
        <w:rPr>
          <w:rStyle w:val="a5"/>
        </w:rPr>
        <w:footnoteRef/>
      </w:r>
      <w:r w:rsidRPr="00C00736">
        <w:t xml:space="preserve"> </w:t>
      </w:r>
      <w:proofErr w:type="spellStart"/>
      <w:r w:rsidRPr="00C00736">
        <w:rPr>
          <w:rFonts w:hAnsi="新細明體"/>
        </w:rPr>
        <w:t>宇井伯壽</w:t>
      </w:r>
      <w:proofErr w:type="spellEnd"/>
      <w:r w:rsidRPr="00C00736">
        <w:rPr>
          <w:rFonts w:hAnsi="新細明體"/>
        </w:rPr>
        <w:t>，《</w:t>
      </w:r>
      <w:proofErr w:type="spellStart"/>
      <w:r w:rsidRPr="00C00736">
        <w:rPr>
          <w:rFonts w:hAnsi="新細明體"/>
        </w:rPr>
        <w:t>攝大乘論研究</w:t>
      </w:r>
      <w:proofErr w:type="spellEnd"/>
      <w:r w:rsidRPr="00C00736">
        <w:rPr>
          <w:rFonts w:hAnsi="新細明體"/>
        </w:rPr>
        <w:t>》</w:t>
      </w:r>
      <w:r w:rsidRPr="00C00736">
        <w:rPr>
          <w:rFonts w:hAnsi="新細明體" w:hint="eastAsia"/>
        </w:rPr>
        <w:t>，</w:t>
      </w:r>
      <w:r w:rsidRPr="00C00736">
        <w:t xml:space="preserve">pp. </w:t>
      </w:r>
      <w:r w:rsidRPr="00C00736">
        <w:rPr>
          <w:rFonts w:hint="eastAsia"/>
        </w:rPr>
        <w:t>79-81</w:t>
      </w:r>
      <w:r w:rsidRPr="00C00736">
        <w:t>.</w:t>
      </w:r>
    </w:p>
  </w:footnote>
  <w:footnote w:id="72">
    <w:p w14:paraId="2E375B8C" w14:textId="77777777" w:rsidR="00AC00EE" w:rsidRPr="00C00736" w:rsidRDefault="00AC00EE" w:rsidP="005E6011">
      <w:pPr>
        <w:pStyle w:val="a3"/>
        <w:spacing w:beforeLines="0" w:before="0" w:afterLines="0" w:after="0"/>
        <w:ind w:left="220" w:hanging="220"/>
      </w:pPr>
      <w:r w:rsidRPr="00C00736">
        <w:rPr>
          <w:rStyle w:val="a5"/>
        </w:rPr>
        <w:footnoteRef/>
      </w:r>
      <w:r w:rsidRPr="00C00736">
        <w:t xml:space="preserve"> </w:t>
      </w:r>
      <w:proofErr w:type="spellStart"/>
      <w:r w:rsidRPr="00C00736">
        <w:rPr>
          <w:bCs/>
          <w:i/>
          <w:iCs/>
          <w:kern w:val="0"/>
        </w:rPr>
        <w:t>Pañcaviṃśatisāhasrikā</w:t>
      </w:r>
      <w:proofErr w:type="spellEnd"/>
      <w:r w:rsidRPr="00C00736">
        <w:rPr>
          <w:bCs/>
          <w:i/>
          <w:iCs/>
          <w:kern w:val="0"/>
        </w:rPr>
        <w:t xml:space="preserve"> </w:t>
      </w:r>
      <w:proofErr w:type="spellStart"/>
      <w:r w:rsidRPr="00C00736">
        <w:rPr>
          <w:bCs/>
          <w:i/>
          <w:iCs/>
          <w:kern w:val="0"/>
        </w:rPr>
        <w:t>Prajñāpāramitā</w:t>
      </w:r>
      <w:proofErr w:type="spellEnd"/>
      <w:r w:rsidRPr="00C00736">
        <w:rPr>
          <w:bCs/>
          <w:i/>
          <w:iCs/>
          <w:kern w:val="0"/>
        </w:rPr>
        <w:t xml:space="preserve"> </w:t>
      </w:r>
      <w:r w:rsidRPr="00C00736">
        <w:rPr>
          <w:bCs/>
          <w:iCs/>
          <w:kern w:val="0"/>
        </w:rPr>
        <w:t>I</w:t>
      </w:r>
      <w:r w:rsidRPr="00C00736">
        <w:t xml:space="preserve"> by T. Kimura</w:t>
      </w:r>
      <w:r w:rsidRPr="00C00736">
        <w:rPr>
          <w:rFonts w:hint="eastAsia"/>
        </w:rPr>
        <w:t>, pp. 53-54.</w:t>
      </w:r>
    </w:p>
  </w:footnote>
  <w:footnote w:id="73">
    <w:p w14:paraId="1CBFC534" w14:textId="77777777" w:rsidR="00AC00EE" w:rsidRPr="00C00736" w:rsidRDefault="00AC00EE" w:rsidP="005E6011">
      <w:pPr>
        <w:pStyle w:val="a3"/>
        <w:spacing w:beforeLines="0" w:before="0" w:afterLines="0" w:after="0"/>
        <w:ind w:left="220" w:hanging="220"/>
      </w:pPr>
      <w:r w:rsidRPr="00C00736">
        <w:rPr>
          <w:rStyle w:val="a5"/>
        </w:rPr>
        <w:footnoteRef/>
      </w:r>
      <w:r w:rsidRPr="00C00736">
        <w:t xml:space="preserve"> </w:t>
      </w:r>
      <w:r w:rsidRPr="00C00736">
        <w:rPr>
          <w:i/>
          <w:iCs/>
          <w:kern w:val="0"/>
        </w:rPr>
        <w:t xml:space="preserve">In Praise of the Light : a critical synoptic edition with an annotated translation of chapters 1–3 of Dharmaraksa’s Guang </w:t>
      </w:r>
      <w:proofErr w:type="spellStart"/>
      <w:r w:rsidRPr="00C00736">
        <w:rPr>
          <w:i/>
          <w:iCs/>
          <w:kern w:val="0"/>
        </w:rPr>
        <w:t>zan</w:t>
      </w:r>
      <w:proofErr w:type="spellEnd"/>
      <w:r w:rsidRPr="00C00736">
        <w:rPr>
          <w:i/>
          <w:iCs/>
          <w:kern w:val="0"/>
        </w:rPr>
        <w:t xml:space="preserve"> </w:t>
      </w:r>
      <w:proofErr w:type="spellStart"/>
      <w:r w:rsidRPr="00C00736">
        <w:rPr>
          <w:i/>
          <w:iCs/>
          <w:kern w:val="0"/>
        </w:rPr>
        <w:t>jing</w:t>
      </w:r>
      <w:proofErr w:type="spellEnd"/>
      <w:r w:rsidRPr="00C00736">
        <w:rPr>
          <w:i/>
          <w:iCs/>
          <w:kern w:val="0"/>
        </w:rPr>
        <w:t> </w:t>
      </w:r>
      <w:proofErr w:type="spellStart"/>
      <w:r w:rsidRPr="00C00736">
        <w:rPr>
          <w:rFonts w:ascii="新細明體" w:hAnsi="新細明體" w:cs="Arial" w:hint="eastAsia"/>
          <w:i/>
          <w:iCs/>
          <w:kern w:val="0"/>
        </w:rPr>
        <w:t>光讚經</w:t>
      </w:r>
      <w:proofErr w:type="spellEnd"/>
      <w:r w:rsidRPr="00C00736">
        <w:rPr>
          <w:i/>
          <w:iCs/>
          <w:kern w:val="0"/>
        </w:rPr>
        <w:t xml:space="preserve">, being the earliest Chinese translation of the larger </w:t>
      </w:r>
      <w:proofErr w:type="spellStart"/>
      <w:r w:rsidRPr="00C00736">
        <w:rPr>
          <w:i/>
          <w:iCs/>
          <w:kern w:val="0"/>
        </w:rPr>
        <w:t>Prajñāpāramitā</w:t>
      </w:r>
      <w:proofErr w:type="spellEnd"/>
      <w:r w:rsidRPr="00C00736">
        <w:rPr>
          <w:kern w:val="0"/>
        </w:rPr>
        <w:t xml:space="preserve">, by Stefano </w:t>
      </w:r>
      <w:proofErr w:type="spellStart"/>
      <w:r w:rsidRPr="00C00736">
        <w:rPr>
          <w:kern w:val="0"/>
        </w:rPr>
        <w:t>Zacchetti</w:t>
      </w:r>
      <w:proofErr w:type="spellEnd"/>
      <w:r w:rsidRPr="00C00736">
        <w:rPr>
          <w:kern w:val="0"/>
        </w:rPr>
        <w:t> </w:t>
      </w:r>
      <w:r w:rsidRPr="00C00736">
        <w:rPr>
          <w:rFonts w:hint="eastAsia"/>
          <w:kern w:val="0"/>
        </w:rPr>
        <w:t>,</w:t>
      </w:r>
      <w:r w:rsidRPr="00C00736">
        <w:rPr>
          <w:rFonts w:hint="eastAsia"/>
        </w:rPr>
        <w:t xml:space="preserve"> pp. 204-205.</w:t>
      </w:r>
    </w:p>
  </w:footnote>
  <w:footnote w:id="74">
    <w:p w14:paraId="03FD3057" w14:textId="59B45FAB" w:rsidR="00AC00EE" w:rsidRPr="00C00736" w:rsidRDefault="00AC00EE" w:rsidP="005E6011">
      <w:pPr>
        <w:pStyle w:val="a3"/>
        <w:spacing w:beforeLines="0" w:before="0" w:afterLines="0" w:after="0"/>
        <w:ind w:left="110" w:hangingChars="50" w:hanging="110"/>
        <w:rPr>
          <w:rFonts w:hAnsi="新細明體"/>
          <w:kern w:val="0"/>
          <w:shd w:val="clear" w:color="auto" w:fill="FFFFFF"/>
        </w:rPr>
      </w:pPr>
      <w:r w:rsidRPr="00C00736">
        <w:rPr>
          <w:rStyle w:val="a5"/>
        </w:rPr>
        <w:footnoteRef/>
      </w:r>
      <w:r w:rsidRPr="00C00736">
        <w:rPr>
          <w:kern w:val="0"/>
          <w:shd w:val="clear" w:color="auto" w:fill="FFFFFF"/>
        </w:rPr>
        <w:t xml:space="preserve"> </w:t>
      </w:r>
      <w:proofErr w:type="spellStart"/>
      <w:r w:rsidRPr="00C00736">
        <w:rPr>
          <w:rFonts w:hAnsi="新細明體"/>
          <w:kern w:val="0"/>
          <w:shd w:val="clear" w:color="auto" w:fill="FFFFFF"/>
        </w:rPr>
        <w:t>十萬頌的梵本，據</w:t>
      </w:r>
      <w:r w:rsidRPr="00C00736">
        <w:rPr>
          <w:kern w:val="0"/>
          <w:shd w:val="clear" w:color="auto" w:fill="FFFFFF"/>
        </w:rPr>
        <w:t>Conze</w:t>
      </w:r>
      <w:r w:rsidRPr="00C00736">
        <w:rPr>
          <w:rFonts w:hAnsi="新細明體"/>
          <w:kern w:val="0"/>
          <w:shd w:val="clear" w:color="auto" w:fill="FFFFFF"/>
        </w:rPr>
        <w:t>的描述，分為三個</w:t>
      </w:r>
      <w:proofErr w:type="spellEnd"/>
      <w:r w:rsidRPr="00C00736">
        <w:rPr>
          <w:kern w:val="0"/>
          <w:shd w:val="clear" w:color="auto" w:fill="FFFFFF"/>
        </w:rPr>
        <w:t xml:space="preserve"> unequal parts</w:t>
      </w:r>
      <w:r w:rsidRPr="00C00736">
        <w:rPr>
          <w:rFonts w:hAnsi="新細明體"/>
          <w:kern w:val="0"/>
          <w:shd w:val="clear" w:color="auto" w:fill="FFFFFF"/>
        </w:rPr>
        <w:t>，</w:t>
      </w:r>
    </w:p>
    <w:p w14:paraId="233421EB" w14:textId="32FAC8F5" w:rsidR="00AC00EE" w:rsidRPr="00C00736" w:rsidRDefault="00AC00EE" w:rsidP="00A57AF3">
      <w:pPr>
        <w:pStyle w:val="a3"/>
        <w:spacing w:beforeLines="0" w:before="0" w:afterLines="0" w:after="0"/>
        <w:ind w:leftChars="100" w:left="240" w:firstLineChars="0" w:firstLine="0"/>
        <w:rPr>
          <w:kern w:val="0"/>
          <w:shd w:val="clear" w:color="auto" w:fill="FFFFFF"/>
        </w:rPr>
      </w:pPr>
      <w:proofErr w:type="spellStart"/>
      <w:r w:rsidRPr="00C00736">
        <w:rPr>
          <w:kern w:val="0"/>
          <w:shd w:val="clear" w:color="auto" w:fill="FFFFFF"/>
        </w:rPr>
        <w:t>Pratapachandra</w:t>
      </w:r>
      <w:proofErr w:type="spellEnd"/>
      <w:r w:rsidRPr="00C00736">
        <w:rPr>
          <w:kern w:val="0"/>
          <w:shd w:val="clear" w:color="auto" w:fill="FFFFFF"/>
        </w:rPr>
        <w:t xml:space="preserve"> </w:t>
      </w:r>
      <w:proofErr w:type="spellStart"/>
      <w:r w:rsidRPr="00C00736">
        <w:rPr>
          <w:kern w:val="0"/>
          <w:shd w:val="clear" w:color="auto" w:fill="FFFFFF"/>
        </w:rPr>
        <w:t>Ghosha</w:t>
      </w:r>
      <w:r w:rsidRPr="00C00736">
        <w:rPr>
          <w:rFonts w:hAnsi="新細明體"/>
          <w:kern w:val="0"/>
          <w:shd w:val="clear" w:color="auto" w:fill="FFFFFF"/>
        </w:rPr>
        <w:t>校訂了第一部分，</w:t>
      </w:r>
      <w:r w:rsidRPr="00C00736">
        <w:rPr>
          <w:kern w:val="0"/>
          <w:shd w:val="clear" w:color="auto" w:fill="FFFFFF"/>
        </w:rPr>
        <w:t>Ghosha</w:t>
      </w:r>
      <w:proofErr w:type="spellEnd"/>
      <w:r w:rsidRPr="00C00736">
        <w:rPr>
          <w:kern w:val="0"/>
          <w:shd w:val="clear" w:color="auto" w:fill="FFFFFF"/>
        </w:rPr>
        <w:t>, P., ed.</w:t>
      </w:r>
      <w:r w:rsidRPr="00C00736">
        <w:rPr>
          <w:kern w:val="0"/>
        </w:rPr>
        <w:t> </w:t>
      </w:r>
      <w:proofErr w:type="spellStart"/>
      <w:r w:rsidRPr="00C00736">
        <w:rPr>
          <w:i/>
          <w:iCs/>
          <w:kern w:val="0"/>
        </w:rPr>
        <w:t>Śatasāhasrikā</w:t>
      </w:r>
      <w:proofErr w:type="spellEnd"/>
      <w:r w:rsidRPr="00C00736">
        <w:rPr>
          <w:i/>
          <w:iCs/>
          <w:kern w:val="0"/>
        </w:rPr>
        <w:t>-​</w:t>
      </w:r>
      <w:proofErr w:type="spellStart"/>
      <w:r w:rsidRPr="00C00736">
        <w:rPr>
          <w:i/>
          <w:iCs/>
          <w:kern w:val="0"/>
        </w:rPr>
        <w:t>prajñāpāmitā-sūtra</w:t>
      </w:r>
      <w:proofErr w:type="spellEnd"/>
      <w:r w:rsidRPr="00C00736">
        <w:rPr>
          <w:kern w:val="0"/>
          <w:shd w:val="clear" w:color="auto" w:fill="FFFFFF"/>
        </w:rPr>
        <w:t>.</w:t>
      </w:r>
      <w:r w:rsidRPr="00C00736">
        <w:rPr>
          <w:kern w:val="0"/>
        </w:rPr>
        <w:t> </w:t>
      </w:r>
      <w:proofErr w:type="spellStart"/>
      <w:r w:rsidRPr="00C00736">
        <w:rPr>
          <w:i/>
          <w:iCs/>
          <w:kern w:val="0"/>
          <w:shd w:val="clear" w:color="auto" w:fill="FFFFFF"/>
        </w:rPr>
        <w:t>Bibli</w:t>
      </w:r>
      <w:proofErr w:type="spellEnd"/>
      <w:r w:rsidRPr="00C00736">
        <w:rPr>
          <w:i/>
          <w:iCs/>
          <w:kern w:val="0"/>
          <w:shd w:val="clear" w:color="auto" w:fill="FFFFFF"/>
        </w:rPr>
        <w:t>. Ind</w:t>
      </w:r>
      <w:r w:rsidRPr="00C00736">
        <w:rPr>
          <w:kern w:val="0"/>
          <w:shd w:val="clear" w:color="auto" w:fill="FFFFFF"/>
        </w:rPr>
        <w:t>. 1, nos. 146-48. Calcutta: Asiatic Society of Bengal, 1902-13. Contains only chapters 1-12. Pk 730, Vols. 12-18 (complete)</w:t>
      </w:r>
      <w:r w:rsidRPr="00C00736">
        <w:rPr>
          <w:rFonts w:hint="eastAsia"/>
          <w:kern w:val="0"/>
          <w:shd w:val="clear" w:color="auto" w:fill="FFFFFF"/>
        </w:rPr>
        <w:t>。</w:t>
      </w:r>
    </w:p>
    <w:p w14:paraId="22060393" w14:textId="77777777" w:rsidR="00AC00EE" w:rsidRPr="00C00736" w:rsidRDefault="00AC00EE" w:rsidP="005E6011">
      <w:pPr>
        <w:pStyle w:val="a3"/>
        <w:spacing w:beforeLines="0" w:before="0" w:afterLines="0" w:after="0"/>
        <w:ind w:leftChars="100" w:left="460" w:hanging="220"/>
      </w:pPr>
      <w:proofErr w:type="spellStart"/>
      <w:r w:rsidRPr="00C00736">
        <w:rPr>
          <w:rFonts w:hAnsi="新細明體"/>
          <w:kern w:val="0"/>
          <w:shd w:val="clear" w:color="auto" w:fill="FFFFFF"/>
        </w:rPr>
        <w:t>木村高尉</w:t>
      </w:r>
      <w:r w:rsidRPr="00C00736">
        <w:rPr>
          <w:rFonts w:hAnsi="新細明體" w:hint="eastAsia"/>
          <w:kern w:val="0"/>
          <w:shd w:val="clear" w:color="auto" w:fill="FFFFFF"/>
        </w:rPr>
        <w:t>則</w:t>
      </w:r>
      <w:r w:rsidRPr="00C00736">
        <w:rPr>
          <w:rFonts w:hAnsi="新細明體"/>
          <w:kern w:val="0"/>
          <w:shd w:val="clear" w:color="auto" w:fill="FFFFFF"/>
        </w:rPr>
        <w:t>出版了第二</w:t>
      </w:r>
      <w:r w:rsidRPr="00C00736">
        <w:rPr>
          <w:kern w:val="0"/>
          <w:shd w:val="clear" w:color="auto" w:fill="FFFFFF"/>
        </w:rPr>
        <w:t>部分的校訂</w:t>
      </w:r>
      <w:proofErr w:type="spellEnd"/>
      <w:r w:rsidRPr="00C00736">
        <w:rPr>
          <w:kern w:val="0"/>
          <w:shd w:val="clear" w:color="auto" w:fill="FFFFFF"/>
        </w:rPr>
        <w:t>。</w:t>
      </w:r>
    </w:p>
  </w:footnote>
  <w:footnote w:id="75">
    <w:p w14:paraId="5BC3D1A7" w14:textId="77777777" w:rsidR="00AC00EE" w:rsidRPr="00C00736" w:rsidRDefault="00AC00EE" w:rsidP="005E6011">
      <w:pPr>
        <w:pStyle w:val="a3"/>
        <w:spacing w:beforeLines="0" w:before="0" w:afterLines="0" w:after="0"/>
        <w:ind w:left="220" w:hanging="220"/>
      </w:pPr>
      <w:r w:rsidRPr="00C00736">
        <w:rPr>
          <w:rStyle w:val="a5"/>
        </w:rPr>
        <w:footnoteRef/>
      </w:r>
      <w:r w:rsidRPr="00C00736">
        <w:t>《放光般若經》卷</w:t>
      </w:r>
      <w:r w:rsidRPr="00C00736">
        <w:t>1</w:t>
      </w:r>
      <w:r w:rsidRPr="00C00736">
        <w:t>〈無見品</w:t>
      </w:r>
      <w:r w:rsidRPr="00C00736">
        <w:t xml:space="preserve"> 2</w:t>
      </w:r>
      <w:r w:rsidRPr="00C00736">
        <w:t>〉（大正</w:t>
      </w:r>
      <w:r w:rsidRPr="00C00736">
        <w:t>8</w:t>
      </w:r>
      <w:r w:rsidRPr="00C00736">
        <w:t>，</w:t>
      </w:r>
      <w:r w:rsidRPr="00C00736">
        <w:t>4c20-22</w:t>
      </w:r>
      <w:r w:rsidRPr="00C00736">
        <w:t>）、《光讚經》卷</w:t>
      </w:r>
      <w:r w:rsidRPr="00C00736">
        <w:t>1</w:t>
      </w:r>
      <w:r w:rsidRPr="00C00736">
        <w:t>〈順空品</w:t>
      </w:r>
      <w:r w:rsidRPr="00C00736">
        <w:t xml:space="preserve"> 2</w:t>
      </w:r>
      <w:r w:rsidRPr="00C00736">
        <w:t>〉（大正</w:t>
      </w:r>
      <w:r w:rsidRPr="00C00736">
        <w:t>8</w:t>
      </w:r>
      <w:r w:rsidRPr="00C00736">
        <w:t>，</w:t>
      </w:r>
      <w:r w:rsidRPr="00C00736">
        <w:t>152a19-20</w:t>
      </w:r>
      <w:r w:rsidRPr="00C00736">
        <w:t>）、《摩訶般若波羅蜜經》卷</w:t>
      </w:r>
      <w:r w:rsidRPr="00C00736">
        <w:t>1</w:t>
      </w:r>
      <w:r w:rsidRPr="00C00736">
        <w:t>〈奉鉢品</w:t>
      </w:r>
      <w:r w:rsidRPr="00C00736">
        <w:t xml:space="preserve"> 2</w:t>
      </w:r>
      <w:r w:rsidRPr="00C00736">
        <w:t>〉（大正</w:t>
      </w:r>
      <w:r w:rsidRPr="00C00736">
        <w:t>8</w:t>
      </w:r>
      <w:r w:rsidRPr="00C00736">
        <w:t>，</w:t>
      </w:r>
      <w:r w:rsidRPr="00C00736">
        <w:t>221b29</w:t>
      </w:r>
      <w:r w:rsidRPr="00C007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DD37" w14:textId="77777777" w:rsidR="007A44F8" w:rsidRDefault="007A44F8">
    <w:pPr>
      <w:pStyle w:val="a7"/>
      <w:spacing w:before="120" w:after="120"/>
    </w:pPr>
  </w:p>
  <w:p w14:paraId="694CAD87" w14:textId="77777777" w:rsidR="00426E34" w:rsidRDefault="00426E34">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6A47" w14:textId="40618AD8" w:rsidR="007A44F8" w:rsidRDefault="007A44F8" w:rsidP="00005388">
    <w:pPr>
      <w:pStyle w:val="a7"/>
      <w:spacing w:beforeLines="0" w:before="0" w:afterLines="0" w:after="0"/>
      <w:jc w:val="right"/>
    </w:pPr>
  </w:p>
  <w:p w14:paraId="791853F0" w14:textId="06AFF372" w:rsidR="00005388" w:rsidRDefault="00005388" w:rsidP="00005388">
    <w:pPr>
      <w:pStyle w:val="a7"/>
      <w:spacing w:beforeLines="0" w:before="0" w:afterLines="0" w:after="0"/>
      <w:jc w:val="right"/>
    </w:pPr>
  </w:p>
  <w:p w14:paraId="271B18A9" w14:textId="77777777" w:rsidR="00005388" w:rsidRDefault="00005388" w:rsidP="00005388">
    <w:pPr>
      <w:pStyle w:val="a7"/>
      <w:spacing w:beforeLines="0" w:before="0" w:afterLines="0" w:after="0"/>
      <w:jc w:val="right"/>
    </w:pPr>
  </w:p>
  <w:p w14:paraId="29F1DEF0" w14:textId="450DB62B" w:rsidR="00005388" w:rsidRDefault="00EF7AFD" w:rsidP="00005388">
    <w:pPr>
      <w:pStyle w:val="a7"/>
      <w:spacing w:beforeLines="0" w:before="0" w:afterLines="0" w:after="0"/>
      <w:jc w:val="right"/>
    </w:pPr>
    <w:r>
      <w:rPr>
        <w:rFonts w:hint="eastAsia"/>
      </w:rPr>
      <w:t>《攝大乘論講記》</w:t>
    </w:r>
  </w:p>
  <w:p w14:paraId="7AF89705" w14:textId="41D4BFEC" w:rsidR="00426E34" w:rsidRDefault="00EF7AFD" w:rsidP="00CB587D">
    <w:pPr>
      <w:pStyle w:val="a7"/>
      <w:spacing w:beforeLines="0" w:before="0" w:afterLines="0" w:after="0"/>
      <w:jc w:val="right"/>
    </w:pPr>
    <w:r>
      <w:rPr>
        <w:rFonts w:hint="eastAsia"/>
      </w:rPr>
      <w:t>第三章　所知相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BAFF" w14:textId="77777777" w:rsidR="007A44F8" w:rsidRDefault="007A44F8">
    <w:pPr>
      <w:pStyle w:val="a7"/>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0EDE9C"/>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B29EFE9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9204E14"/>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E59A00E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0B8673C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0698382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72AF4E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BAA604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2C43BA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3BBABBAE"/>
    <w:lvl w:ilvl="0">
      <w:start w:val="1"/>
      <w:numFmt w:val="bullet"/>
      <w:lvlText w:val=""/>
      <w:lvlJc w:val="left"/>
      <w:pPr>
        <w:tabs>
          <w:tab w:val="num" w:pos="361"/>
        </w:tabs>
        <w:ind w:leftChars="200" w:left="361" w:hangingChars="200" w:hanging="360"/>
      </w:pPr>
      <w:rPr>
        <w:rFonts w:ascii="Wingdings" w:hAnsi="Wingdings" w:hint="default"/>
      </w:rPr>
    </w:lvl>
  </w:abstractNum>
  <w:num w:numId="1" w16cid:durableId="845244597">
    <w:abstractNumId w:val="4"/>
  </w:num>
  <w:num w:numId="2" w16cid:durableId="1580210805">
    <w:abstractNumId w:val="5"/>
  </w:num>
  <w:num w:numId="3" w16cid:durableId="409231685">
    <w:abstractNumId w:val="6"/>
  </w:num>
  <w:num w:numId="4" w16cid:durableId="1036660105">
    <w:abstractNumId w:val="7"/>
  </w:num>
  <w:num w:numId="5" w16cid:durableId="251740718">
    <w:abstractNumId w:val="9"/>
  </w:num>
  <w:num w:numId="6" w16cid:durableId="1763261952">
    <w:abstractNumId w:val="0"/>
  </w:num>
  <w:num w:numId="7" w16cid:durableId="1846243439">
    <w:abstractNumId w:val="1"/>
  </w:num>
  <w:num w:numId="8" w16cid:durableId="1338726991">
    <w:abstractNumId w:val="2"/>
  </w:num>
  <w:num w:numId="9" w16cid:durableId="787628010">
    <w:abstractNumId w:val="3"/>
  </w:num>
  <w:num w:numId="10" w16cid:durableId="160997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E"/>
    <w:rsid w:val="000002B2"/>
    <w:rsid w:val="000002DC"/>
    <w:rsid w:val="00001244"/>
    <w:rsid w:val="00002A10"/>
    <w:rsid w:val="00003146"/>
    <w:rsid w:val="0000395A"/>
    <w:rsid w:val="00005388"/>
    <w:rsid w:val="00010283"/>
    <w:rsid w:val="000126CF"/>
    <w:rsid w:val="00012C5E"/>
    <w:rsid w:val="000164A1"/>
    <w:rsid w:val="0002267A"/>
    <w:rsid w:val="00026056"/>
    <w:rsid w:val="00027C31"/>
    <w:rsid w:val="00027EE9"/>
    <w:rsid w:val="00032AF2"/>
    <w:rsid w:val="00033075"/>
    <w:rsid w:val="00035A51"/>
    <w:rsid w:val="0004117F"/>
    <w:rsid w:val="00042CF3"/>
    <w:rsid w:val="00042DCB"/>
    <w:rsid w:val="00043908"/>
    <w:rsid w:val="000539C4"/>
    <w:rsid w:val="000642FD"/>
    <w:rsid w:val="00070ADB"/>
    <w:rsid w:val="00071915"/>
    <w:rsid w:val="00077E16"/>
    <w:rsid w:val="0008058A"/>
    <w:rsid w:val="00083A41"/>
    <w:rsid w:val="00083DFF"/>
    <w:rsid w:val="000844C7"/>
    <w:rsid w:val="00084DFB"/>
    <w:rsid w:val="000851CD"/>
    <w:rsid w:val="00085596"/>
    <w:rsid w:val="0008586C"/>
    <w:rsid w:val="00086193"/>
    <w:rsid w:val="00090317"/>
    <w:rsid w:val="00093E15"/>
    <w:rsid w:val="00097998"/>
    <w:rsid w:val="000A314F"/>
    <w:rsid w:val="000A7C7E"/>
    <w:rsid w:val="000B0EFC"/>
    <w:rsid w:val="000B1EC9"/>
    <w:rsid w:val="000B2530"/>
    <w:rsid w:val="000B3301"/>
    <w:rsid w:val="000B41D7"/>
    <w:rsid w:val="000B6256"/>
    <w:rsid w:val="000C0AD6"/>
    <w:rsid w:val="000C0D0C"/>
    <w:rsid w:val="000C13F8"/>
    <w:rsid w:val="000C176F"/>
    <w:rsid w:val="000C2A1A"/>
    <w:rsid w:val="000C44CA"/>
    <w:rsid w:val="000C64A6"/>
    <w:rsid w:val="000C76EA"/>
    <w:rsid w:val="000D07CA"/>
    <w:rsid w:val="000D278C"/>
    <w:rsid w:val="000D4018"/>
    <w:rsid w:val="000E167A"/>
    <w:rsid w:val="000E19F2"/>
    <w:rsid w:val="000E49B1"/>
    <w:rsid w:val="000F00CA"/>
    <w:rsid w:val="000F0113"/>
    <w:rsid w:val="000F0972"/>
    <w:rsid w:val="000F14A7"/>
    <w:rsid w:val="000F37AA"/>
    <w:rsid w:val="000F4E23"/>
    <w:rsid w:val="000F60D4"/>
    <w:rsid w:val="000F639B"/>
    <w:rsid w:val="000F760A"/>
    <w:rsid w:val="001011FF"/>
    <w:rsid w:val="00101720"/>
    <w:rsid w:val="001026AA"/>
    <w:rsid w:val="00103919"/>
    <w:rsid w:val="00107B4F"/>
    <w:rsid w:val="0011265B"/>
    <w:rsid w:val="00113010"/>
    <w:rsid w:val="00114246"/>
    <w:rsid w:val="00117E3D"/>
    <w:rsid w:val="00122A50"/>
    <w:rsid w:val="00123891"/>
    <w:rsid w:val="00123959"/>
    <w:rsid w:val="00125A00"/>
    <w:rsid w:val="00127208"/>
    <w:rsid w:val="00132E21"/>
    <w:rsid w:val="00140D32"/>
    <w:rsid w:val="0014164D"/>
    <w:rsid w:val="00141B38"/>
    <w:rsid w:val="00143E93"/>
    <w:rsid w:val="0014437A"/>
    <w:rsid w:val="0014575E"/>
    <w:rsid w:val="00146B02"/>
    <w:rsid w:val="001507CC"/>
    <w:rsid w:val="001614D8"/>
    <w:rsid w:val="001718B9"/>
    <w:rsid w:val="0017400E"/>
    <w:rsid w:val="001742E4"/>
    <w:rsid w:val="00174ADC"/>
    <w:rsid w:val="001751FB"/>
    <w:rsid w:val="001824E7"/>
    <w:rsid w:val="001828CB"/>
    <w:rsid w:val="0018364D"/>
    <w:rsid w:val="00184E20"/>
    <w:rsid w:val="001862FB"/>
    <w:rsid w:val="001923AB"/>
    <w:rsid w:val="00192D62"/>
    <w:rsid w:val="0019430D"/>
    <w:rsid w:val="00195028"/>
    <w:rsid w:val="001A140D"/>
    <w:rsid w:val="001A341E"/>
    <w:rsid w:val="001A41BB"/>
    <w:rsid w:val="001A598A"/>
    <w:rsid w:val="001B0409"/>
    <w:rsid w:val="001B1781"/>
    <w:rsid w:val="001B1D48"/>
    <w:rsid w:val="001B7BB4"/>
    <w:rsid w:val="001C0BA4"/>
    <w:rsid w:val="001C5AB3"/>
    <w:rsid w:val="001C5EF4"/>
    <w:rsid w:val="001C68B6"/>
    <w:rsid w:val="001C76EB"/>
    <w:rsid w:val="001C7744"/>
    <w:rsid w:val="001C7AA4"/>
    <w:rsid w:val="001D5012"/>
    <w:rsid w:val="001E089E"/>
    <w:rsid w:val="001E21FC"/>
    <w:rsid w:val="001E475C"/>
    <w:rsid w:val="001E5E88"/>
    <w:rsid w:val="001E6CF1"/>
    <w:rsid w:val="001E768F"/>
    <w:rsid w:val="001F1C19"/>
    <w:rsid w:val="001F1E02"/>
    <w:rsid w:val="001F23C1"/>
    <w:rsid w:val="001F743B"/>
    <w:rsid w:val="001F7E75"/>
    <w:rsid w:val="002016F4"/>
    <w:rsid w:val="002024B9"/>
    <w:rsid w:val="00203BBC"/>
    <w:rsid w:val="00211003"/>
    <w:rsid w:val="00211BFE"/>
    <w:rsid w:val="002124B6"/>
    <w:rsid w:val="0021425F"/>
    <w:rsid w:val="00214778"/>
    <w:rsid w:val="00216385"/>
    <w:rsid w:val="00217811"/>
    <w:rsid w:val="00220B4E"/>
    <w:rsid w:val="002214C3"/>
    <w:rsid w:val="00224E1A"/>
    <w:rsid w:val="002317FD"/>
    <w:rsid w:val="0023201E"/>
    <w:rsid w:val="002323B1"/>
    <w:rsid w:val="00233997"/>
    <w:rsid w:val="00233C40"/>
    <w:rsid w:val="00235C7C"/>
    <w:rsid w:val="002457C5"/>
    <w:rsid w:val="002477A4"/>
    <w:rsid w:val="00250305"/>
    <w:rsid w:val="00250E9C"/>
    <w:rsid w:val="00253765"/>
    <w:rsid w:val="002548C9"/>
    <w:rsid w:val="0025530B"/>
    <w:rsid w:val="00256EC5"/>
    <w:rsid w:val="00257962"/>
    <w:rsid w:val="00265E66"/>
    <w:rsid w:val="002748F8"/>
    <w:rsid w:val="00275B18"/>
    <w:rsid w:val="00276D87"/>
    <w:rsid w:val="00280D0D"/>
    <w:rsid w:val="00280F85"/>
    <w:rsid w:val="00283B19"/>
    <w:rsid w:val="002841A3"/>
    <w:rsid w:val="00286343"/>
    <w:rsid w:val="00290946"/>
    <w:rsid w:val="0029213D"/>
    <w:rsid w:val="002A01B6"/>
    <w:rsid w:val="002A1731"/>
    <w:rsid w:val="002A263E"/>
    <w:rsid w:val="002A552B"/>
    <w:rsid w:val="002A57B5"/>
    <w:rsid w:val="002A6B71"/>
    <w:rsid w:val="002B0F27"/>
    <w:rsid w:val="002B77B7"/>
    <w:rsid w:val="002C02EF"/>
    <w:rsid w:val="002C0BAA"/>
    <w:rsid w:val="002C1AE1"/>
    <w:rsid w:val="002C2B01"/>
    <w:rsid w:val="002C5110"/>
    <w:rsid w:val="002C5C94"/>
    <w:rsid w:val="002C6846"/>
    <w:rsid w:val="002D3A75"/>
    <w:rsid w:val="002D4039"/>
    <w:rsid w:val="002D67DF"/>
    <w:rsid w:val="002D733D"/>
    <w:rsid w:val="002E00DD"/>
    <w:rsid w:val="002E0F18"/>
    <w:rsid w:val="002E7DEA"/>
    <w:rsid w:val="002E7E96"/>
    <w:rsid w:val="002F04C6"/>
    <w:rsid w:val="002F2296"/>
    <w:rsid w:val="002F4C60"/>
    <w:rsid w:val="002F5975"/>
    <w:rsid w:val="002F607F"/>
    <w:rsid w:val="003004B3"/>
    <w:rsid w:val="00302ABD"/>
    <w:rsid w:val="00304C95"/>
    <w:rsid w:val="003133D0"/>
    <w:rsid w:val="00313BDB"/>
    <w:rsid w:val="00313C9F"/>
    <w:rsid w:val="00322355"/>
    <w:rsid w:val="00322E7D"/>
    <w:rsid w:val="0032377E"/>
    <w:rsid w:val="00327EE7"/>
    <w:rsid w:val="00330E8C"/>
    <w:rsid w:val="003316CD"/>
    <w:rsid w:val="00331D78"/>
    <w:rsid w:val="00334644"/>
    <w:rsid w:val="00345EFE"/>
    <w:rsid w:val="00360FC0"/>
    <w:rsid w:val="00361B5B"/>
    <w:rsid w:val="00363B01"/>
    <w:rsid w:val="00370AB5"/>
    <w:rsid w:val="00370F27"/>
    <w:rsid w:val="00372963"/>
    <w:rsid w:val="00372B8C"/>
    <w:rsid w:val="00374FB3"/>
    <w:rsid w:val="003752B7"/>
    <w:rsid w:val="00376131"/>
    <w:rsid w:val="00376279"/>
    <w:rsid w:val="00376DAC"/>
    <w:rsid w:val="003820C5"/>
    <w:rsid w:val="00382271"/>
    <w:rsid w:val="003822A3"/>
    <w:rsid w:val="00382D2B"/>
    <w:rsid w:val="00384AB4"/>
    <w:rsid w:val="003862A6"/>
    <w:rsid w:val="00392CEC"/>
    <w:rsid w:val="0039435A"/>
    <w:rsid w:val="003967DB"/>
    <w:rsid w:val="003A0073"/>
    <w:rsid w:val="003A7519"/>
    <w:rsid w:val="003B2E8E"/>
    <w:rsid w:val="003B563A"/>
    <w:rsid w:val="003C1891"/>
    <w:rsid w:val="003C1EEE"/>
    <w:rsid w:val="003C210F"/>
    <w:rsid w:val="003C4296"/>
    <w:rsid w:val="003D1EBD"/>
    <w:rsid w:val="003D2EC4"/>
    <w:rsid w:val="003E0D6B"/>
    <w:rsid w:val="003E7FCF"/>
    <w:rsid w:val="003F0007"/>
    <w:rsid w:val="003F1DC7"/>
    <w:rsid w:val="003F2E6F"/>
    <w:rsid w:val="003F5853"/>
    <w:rsid w:val="003F5B31"/>
    <w:rsid w:val="003F5D18"/>
    <w:rsid w:val="003F6F0D"/>
    <w:rsid w:val="00403D24"/>
    <w:rsid w:val="00404656"/>
    <w:rsid w:val="004107F9"/>
    <w:rsid w:val="00412724"/>
    <w:rsid w:val="0041449A"/>
    <w:rsid w:val="00415086"/>
    <w:rsid w:val="00415DEC"/>
    <w:rsid w:val="00426403"/>
    <w:rsid w:val="00426A2A"/>
    <w:rsid w:val="00426E34"/>
    <w:rsid w:val="00430043"/>
    <w:rsid w:val="0043086D"/>
    <w:rsid w:val="00431516"/>
    <w:rsid w:val="00432FDA"/>
    <w:rsid w:val="00437050"/>
    <w:rsid w:val="004402A2"/>
    <w:rsid w:val="004408A7"/>
    <w:rsid w:val="00441F7E"/>
    <w:rsid w:val="00442FBB"/>
    <w:rsid w:val="00445557"/>
    <w:rsid w:val="00446ED0"/>
    <w:rsid w:val="00447603"/>
    <w:rsid w:val="00447BAC"/>
    <w:rsid w:val="004504FC"/>
    <w:rsid w:val="00451239"/>
    <w:rsid w:val="0045188F"/>
    <w:rsid w:val="00451BA3"/>
    <w:rsid w:val="00460B5C"/>
    <w:rsid w:val="0046302A"/>
    <w:rsid w:val="00464ADA"/>
    <w:rsid w:val="00465B5B"/>
    <w:rsid w:val="00466B96"/>
    <w:rsid w:val="00476454"/>
    <w:rsid w:val="00480581"/>
    <w:rsid w:val="0048613A"/>
    <w:rsid w:val="00487286"/>
    <w:rsid w:val="00487B58"/>
    <w:rsid w:val="00490087"/>
    <w:rsid w:val="00491976"/>
    <w:rsid w:val="004954E3"/>
    <w:rsid w:val="00495C49"/>
    <w:rsid w:val="004961A9"/>
    <w:rsid w:val="00496BF9"/>
    <w:rsid w:val="004A235F"/>
    <w:rsid w:val="004A356D"/>
    <w:rsid w:val="004A68AC"/>
    <w:rsid w:val="004B231B"/>
    <w:rsid w:val="004B5218"/>
    <w:rsid w:val="004B5498"/>
    <w:rsid w:val="004B5573"/>
    <w:rsid w:val="004B5D88"/>
    <w:rsid w:val="004B71CF"/>
    <w:rsid w:val="004C01C0"/>
    <w:rsid w:val="004C1924"/>
    <w:rsid w:val="004C1988"/>
    <w:rsid w:val="004C5B36"/>
    <w:rsid w:val="004C6DBC"/>
    <w:rsid w:val="004C6FB3"/>
    <w:rsid w:val="004C7696"/>
    <w:rsid w:val="004C7BAB"/>
    <w:rsid w:val="004D2BE9"/>
    <w:rsid w:val="004D2FEA"/>
    <w:rsid w:val="004D3AEE"/>
    <w:rsid w:val="004D51E6"/>
    <w:rsid w:val="004D73B7"/>
    <w:rsid w:val="004E3121"/>
    <w:rsid w:val="004E394F"/>
    <w:rsid w:val="004E3D10"/>
    <w:rsid w:val="004F03A5"/>
    <w:rsid w:val="004F0697"/>
    <w:rsid w:val="004F153C"/>
    <w:rsid w:val="004F1E61"/>
    <w:rsid w:val="004F72B8"/>
    <w:rsid w:val="004F7F33"/>
    <w:rsid w:val="005010F1"/>
    <w:rsid w:val="0050214C"/>
    <w:rsid w:val="005025D3"/>
    <w:rsid w:val="00503DAB"/>
    <w:rsid w:val="00505A0F"/>
    <w:rsid w:val="00506142"/>
    <w:rsid w:val="0050782B"/>
    <w:rsid w:val="00511E09"/>
    <w:rsid w:val="00515321"/>
    <w:rsid w:val="00516207"/>
    <w:rsid w:val="0052004C"/>
    <w:rsid w:val="00520C05"/>
    <w:rsid w:val="005223B1"/>
    <w:rsid w:val="00522F79"/>
    <w:rsid w:val="005252F2"/>
    <w:rsid w:val="00531316"/>
    <w:rsid w:val="0053166A"/>
    <w:rsid w:val="0053320B"/>
    <w:rsid w:val="005337D2"/>
    <w:rsid w:val="00533BDD"/>
    <w:rsid w:val="005349DF"/>
    <w:rsid w:val="00541680"/>
    <w:rsid w:val="00546077"/>
    <w:rsid w:val="00554E17"/>
    <w:rsid w:val="0055744F"/>
    <w:rsid w:val="00561D9A"/>
    <w:rsid w:val="005623CF"/>
    <w:rsid w:val="00564470"/>
    <w:rsid w:val="00566C8A"/>
    <w:rsid w:val="00572234"/>
    <w:rsid w:val="00573075"/>
    <w:rsid w:val="00573D44"/>
    <w:rsid w:val="00574655"/>
    <w:rsid w:val="00574D1F"/>
    <w:rsid w:val="005774ED"/>
    <w:rsid w:val="00580FD7"/>
    <w:rsid w:val="00584C7A"/>
    <w:rsid w:val="00585549"/>
    <w:rsid w:val="00585742"/>
    <w:rsid w:val="00587CD8"/>
    <w:rsid w:val="00596D2B"/>
    <w:rsid w:val="005A13DC"/>
    <w:rsid w:val="005A1909"/>
    <w:rsid w:val="005A1B8E"/>
    <w:rsid w:val="005A2BD2"/>
    <w:rsid w:val="005A357C"/>
    <w:rsid w:val="005A7C17"/>
    <w:rsid w:val="005B182C"/>
    <w:rsid w:val="005B219A"/>
    <w:rsid w:val="005B4195"/>
    <w:rsid w:val="005B5C20"/>
    <w:rsid w:val="005C0284"/>
    <w:rsid w:val="005C1E44"/>
    <w:rsid w:val="005C2456"/>
    <w:rsid w:val="005D1E04"/>
    <w:rsid w:val="005E019D"/>
    <w:rsid w:val="005E09AC"/>
    <w:rsid w:val="005E1E2F"/>
    <w:rsid w:val="005E39EA"/>
    <w:rsid w:val="005E6011"/>
    <w:rsid w:val="005F0A96"/>
    <w:rsid w:val="005F2D0E"/>
    <w:rsid w:val="005F3DDB"/>
    <w:rsid w:val="005F414C"/>
    <w:rsid w:val="005F4B42"/>
    <w:rsid w:val="006047DA"/>
    <w:rsid w:val="00613625"/>
    <w:rsid w:val="006148B7"/>
    <w:rsid w:val="006215B0"/>
    <w:rsid w:val="0062678A"/>
    <w:rsid w:val="00627FAA"/>
    <w:rsid w:val="00630931"/>
    <w:rsid w:val="00635DED"/>
    <w:rsid w:val="0063766D"/>
    <w:rsid w:val="00637FB9"/>
    <w:rsid w:val="00640E7E"/>
    <w:rsid w:val="00642C23"/>
    <w:rsid w:val="0064560D"/>
    <w:rsid w:val="00647DDD"/>
    <w:rsid w:val="00650546"/>
    <w:rsid w:val="00650D2D"/>
    <w:rsid w:val="00651708"/>
    <w:rsid w:val="00660BEA"/>
    <w:rsid w:val="00661560"/>
    <w:rsid w:val="0066223E"/>
    <w:rsid w:val="006639AE"/>
    <w:rsid w:val="00664A4C"/>
    <w:rsid w:val="00665A9F"/>
    <w:rsid w:val="0066653C"/>
    <w:rsid w:val="00666E4A"/>
    <w:rsid w:val="00667022"/>
    <w:rsid w:val="00667B5D"/>
    <w:rsid w:val="00670226"/>
    <w:rsid w:val="006711F2"/>
    <w:rsid w:val="00672922"/>
    <w:rsid w:val="00675430"/>
    <w:rsid w:val="0068177F"/>
    <w:rsid w:val="00681D60"/>
    <w:rsid w:val="00683498"/>
    <w:rsid w:val="00684B56"/>
    <w:rsid w:val="00686310"/>
    <w:rsid w:val="006879E3"/>
    <w:rsid w:val="0069023C"/>
    <w:rsid w:val="00690E89"/>
    <w:rsid w:val="00692ECE"/>
    <w:rsid w:val="00693EEF"/>
    <w:rsid w:val="006A18B9"/>
    <w:rsid w:val="006A33AB"/>
    <w:rsid w:val="006A4097"/>
    <w:rsid w:val="006A40CB"/>
    <w:rsid w:val="006A44E2"/>
    <w:rsid w:val="006A45D5"/>
    <w:rsid w:val="006B0DBD"/>
    <w:rsid w:val="006B3F62"/>
    <w:rsid w:val="006B4EBE"/>
    <w:rsid w:val="006C1543"/>
    <w:rsid w:val="006C351B"/>
    <w:rsid w:val="006C4F60"/>
    <w:rsid w:val="006C699A"/>
    <w:rsid w:val="006D0542"/>
    <w:rsid w:val="006D7277"/>
    <w:rsid w:val="006E224C"/>
    <w:rsid w:val="006E28D6"/>
    <w:rsid w:val="006E31C3"/>
    <w:rsid w:val="006E5BF9"/>
    <w:rsid w:val="006E7362"/>
    <w:rsid w:val="006E7DD2"/>
    <w:rsid w:val="006F3FE7"/>
    <w:rsid w:val="006F68B5"/>
    <w:rsid w:val="006F6984"/>
    <w:rsid w:val="00700CC5"/>
    <w:rsid w:val="0070301E"/>
    <w:rsid w:val="007045FC"/>
    <w:rsid w:val="00712E51"/>
    <w:rsid w:val="00716CB1"/>
    <w:rsid w:val="007172F5"/>
    <w:rsid w:val="0072146A"/>
    <w:rsid w:val="00721738"/>
    <w:rsid w:val="00723FF1"/>
    <w:rsid w:val="00724551"/>
    <w:rsid w:val="00727851"/>
    <w:rsid w:val="00730435"/>
    <w:rsid w:val="007317C4"/>
    <w:rsid w:val="00740F89"/>
    <w:rsid w:val="00744B57"/>
    <w:rsid w:val="00744C80"/>
    <w:rsid w:val="00751EBD"/>
    <w:rsid w:val="00752A77"/>
    <w:rsid w:val="00752E97"/>
    <w:rsid w:val="007553B9"/>
    <w:rsid w:val="0076120D"/>
    <w:rsid w:val="0076661D"/>
    <w:rsid w:val="0076669D"/>
    <w:rsid w:val="0076703B"/>
    <w:rsid w:val="00767632"/>
    <w:rsid w:val="00770F70"/>
    <w:rsid w:val="00771ADB"/>
    <w:rsid w:val="007801FD"/>
    <w:rsid w:val="00781319"/>
    <w:rsid w:val="007816E8"/>
    <w:rsid w:val="00781B43"/>
    <w:rsid w:val="00782CC9"/>
    <w:rsid w:val="007832EB"/>
    <w:rsid w:val="007903F0"/>
    <w:rsid w:val="00791512"/>
    <w:rsid w:val="007921CF"/>
    <w:rsid w:val="00793B39"/>
    <w:rsid w:val="007957A2"/>
    <w:rsid w:val="007A029A"/>
    <w:rsid w:val="007A44F8"/>
    <w:rsid w:val="007A4BA9"/>
    <w:rsid w:val="007A4C10"/>
    <w:rsid w:val="007B1506"/>
    <w:rsid w:val="007B1E6F"/>
    <w:rsid w:val="007B21C6"/>
    <w:rsid w:val="007C0C28"/>
    <w:rsid w:val="007C2A5B"/>
    <w:rsid w:val="007C649F"/>
    <w:rsid w:val="007C7DE4"/>
    <w:rsid w:val="007D61E4"/>
    <w:rsid w:val="007D68D8"/>
    <w:rsid w:val="007D6BA2"/>
    <w:rsid w:val="007E0A22"/>
    <w:rsid w:val="007E238C"/>
    <w:rsid w:val="007E38D6"/>
    <w:rsid w:val="007E53E3"/>
    <w:rsid w:val="007E75BD"/>
    <w:rsid w:val="007F6C37"/>
    <w:rsid w:val="008001FD"/>
    <w:rsid w:val="00801AB4"/>
    <w:rsid w:val="00807F67"/>
    <w:rsid w:val="00810EB9"/>
    <w:rsid w:val="00814C67"/>
    <w:rsid w:val="00815B1F"/>
    <w:rsid w:val="00815FC3"/>
    <w:rsid w:val="00820A13"/>
    <w:rsid w:val="008252DB"/>
    <w:rsid w:val="0082706D"/>
    <w:rsid w:val="00827599"/>
    <w:rsid w:val="00827E45"/>
    <w:rsid w:val="008307A2"/>
    <w:rsid w:val="0083153B"/>
    <w:rsid w:val="00834090"/>
    <w:rsid w:val="00834593"/>
    <w:rsid w:val="008353B9"/>
    <w:rsid w:val="00837BAA"/>
    <w:rsid w:val="00845F8C"/>
    <w:rsid w:val="00852273"/>
    <w:rsid w:val="008528D0"/>
    <w:rsid w:val="00853244"/>
    <w:rsid w:val="0085430D"/>
    <w:rsid w:val="00855554"/>
    <w:rsid w:val="0085601B"/>
    <w:rsid w:val="008561DA"/>
    <w:rsid w:val="00856CA6"/>
    <w:rsid w:val="0086016E"/>
    <w:rsid w:val="00860364"/>
    <w:rsid w:val="0086672C"/>
    <w:rsid w:val="00866E2B"/>
    <w:rsid w:val="0087050E"/>
    <w:rsid w:val="00872AA3"/>
    <w:rsid w:val="008801F8"/>
    <w:rsid w:val="0088101C"/>
    <w:rsid w:val="00881C3F"/>
    <w:rsid w:val="0088257C"/>
    <w:rsid w:val="00884126"/>
    <w:rsid w:val="0088548D"/>
    <w:rsid w:val="00886779"/>
    <w:rsid w:val="0089227E"/>
    <w:rsid w:val="008932E7"/>
    <w:rsid w:val="00893888"/>
    <w:rsid w:val="00893E45"/>
    <w:rsid w:val="008953CC"/>
    <w:rsid w:val="00897493"/>
    <w:rsid w:val="008A2D1F"/>
    <w:rsid w:val="008A37EC"/>
    <w:rsid w:val="008A415E"/>
    <w:rsid w:val="008A42B1"/>
    <w:rsid w:val="008A5C48"/>
    <w:rsid w:val="008A6BB5"/>
    <w:rsid w:val="008B31B9"/>
    <w:rsid w:val="008C1C7F"/>
    <w:rsid w:val="008C411F"/>
    <w:rsid w:val="008C5D47"/>
    <w:rsid w:val="008C63DC"/>
    <w:rsid w:val="008C6E71"/>
    <w:rsid w:val="008D0506"/>
    <w:rsid w:val="008D0A3B"/>
    <w:rsid w:val="008D2426"/>
    <w:rsid w:val="008D5257"/>
    <w:rsid w:val="008D6393"/>
    <w:rsid w:val="008D7E42"/>
    <w:rsid w:val="008E3A25"/>
    <w:rsid w:val="008E4090"/>
    <w:rsid w:val="008F0514"/>
    <w:rsid w:val="008F4481"/>
    <w:rsid w:val="008F65D0"/>
    <w:rsid w:val="0090105C"/>
    <w:rsid w:val="00904931"/>
    <w:rsid w:val="00904A9A"/>
    <w:rsid w:val="00904B51"/>
    <w:rsid w:val="00907B95"/>
    <w:rsid w:val="0091133D"/>
    <w:rsid w:val="009114CC"/>
    <w:rsid w:val="0091282A"/>
    <w:rsid w:val="0092174C"/>
    <w:rsid w:val="009228A1"/>
    <w:rsid w:val="00922D64"/>
    <w:rsid w:val="00923119"/>
    <w:rsid w:val="009250E4"/>
    <w:rsid w:val="009264AE"/>
    <w:rsid w:val="00926C77"/>
    <w:rsid w:val="009277FB"/>
    <w:rsid w:val="00930529"/>
    <w:rsid w:val="00931AB2"/>
    <w:rsid w:val="00932E30"/>
    <w:rsid w:val="00934114"/>
    <w:rsid w:val="00934D61"/>
    <w:rsid w:val="0093682E"/>
    <w:rsid w:val="009415A1"/>
    <w:rsid w:val="00942924"/>
    <w:rsid w:val="00943016"/>
    <w:rsid w:val="0094477D"/>
    <w:rsid w:val="00944BA5"/>
    <w:rsid w:val="00951466"/>
    <w:rsid w:val="00951601"/>
    <w:rsid w:val="00951F2F"/>
    <w:rsid w:val="009537B3"/>
    <w:rsid w:val="00956737"/>
    <w:rsid w:val="00957D96"/>
    <w:rsid w:val="009623AA"/>
    <w:rsid w:val="00962939"/>
    <w:rsid w:val="00963047"/>
    <w:rsid w:val="009636EE"/>
    <w:rsid w:val="0096410D"/>
    <w:rsid w:val="009662B4"/>
    <w:rsid w:val="00966B54"/>
    <w:rsid w:val="009673D8"/>
    <w:rsid w:val="00971524"/>
    <w:rsid w:val="00972901"/>
    <w:rsid w:val="009731AF"/>
    <w:rsid w:val="00983AD8"/>
    <w:rsid w:val="00985BA5"/>
    <w:rsid w:val="0098626F"/>
    <w:rsid w:val="00986F38"/>
    <w:rsid w:val="0099331C"/>
    <w:rsid w:val="00994BF1"/>
    <w:rsid w:val="009A2A5A"/>
    <w:rsid w:val="009A752C"/>
    <w:rsid w:val="009B2549"/>
    <w:rsid w:val="009B6897"/>
    <w:rsid w:val="009C00FE"/>
    <w:rsid w:val="009C0262"/>
    <w:rsid w:val="009C0651"/>
    <w:rsid w:val="009C1E21"/>
    <w:rsid w:val="009C30ED"/>
    <w:rsid w:val="009C364F"/>
    <w:rsid w:val="009C392D"/>
    <w:rsid w:val="009C5974"/>
    <w:rsid w:val="009C5E47"/>
    <w:rsid w:val="009D229E"/>
    <w:rsid w:val="009D49E7"/>
    <w:rsid w:val="009D6C51"/>
    <w:rsid w:val="009D6E07"/>
    <w:rsid w:val="009D7681"/>
    <w:rsid w:val="009E3D8D"/>
    <w:rsid w:val="009E49B8"/>
    <w:rsid w:val="009E54BF"/>
    <w:rsid w:val="009E585B"/>
    <w:rsid w:val="009E5FC6"/>
    <w:rsid w:val="009E62B8"/>
    <w:rsid w:val="009F1C8D"/>
    <w:rsid w:val="009F1DA8"/>
    <w:rsid w:val="009F2F61"/>
    <w:rsid w:val="009F2FE4"/>
    <w:rsid w:val="009F342E"/>
    <w:rsid w:val="009F440E"/>
    <w:rsid w:val="00A01A15"/>
    <w:rsid w:val="00A033C1"/>
    <w:rsid w:val="00A045C8"/>
    <w:rsid w:val="00A05579"/>
    <w:rsid w:val="00A063C5"/>
    <w:rsid w:val="00A06AB9"/>
    <w:rsid w:val="00A1092A"/>
    <w:rsid w:val="00A11727"/>
    <w:rsid w:val="00A14BF7"/>
    <w:rsid w:val="00A170BC"/>
    <w:rsid w:val="00A17745"/>
    <w:rsid w:val="00A17A37"/>
    <w:rsid w:val="00A23F2A"/>
    <w:rsid w:val="00A2495A"/>
    <w:rsid w:val="00A27E02"/>
    <w:rsid w:val="00A30D4F"/>
    <w:rsid w:val="00A3180A"/>
    <w:rsid w:val="00A31A78"/>
    <w:rsid w:val="00A31E45"/>
    <w:rsid w:val="00A3248D"/>
    <w:rsid w:val="00A33665"/>
    <w:rsid w:val="00A40A6F"/>
    <w:rsid w:val="00A418D7"/>
    <w:rsid w:val="00A4540C"/>
    <w:rsid w:val="00A45B46"/>
    <w:rsid w:val="00A47E98"/>
    <w:rsid w:val="00A47EB2"/>
    <w:rsid w:val="00A50D55"/>
    <w:rsid w:val="00A519EC"/>
    <w:rsid w:val="00A52EFF"/>
    <w:rsid w:val="00A53D47"/>
    <w:rsid w:val="00A57AF3"/>
    <w:rsid w:val="00A6092A"/>
    <w:rsid w:val="00A60FD2"/>
    <w:rsid w:val="00A63B01"/>
    <w:rsid w:val="00A678C3"/>
    <w:rsid w:val="00A72F37"/>
    <w:rsid w:val="00A8199B"/>
    <w:rsid w:val="00A83B9E"/>
    <w:rsid w:val="00A83C9D"/>
    <w:rsid w:val="00A8428E"/>
    <w:rsid w:val="00A85E83"/>
    <w:rsid w:val="00A861D3"/>
    <w:rsid w:val="00A86664"/>
    <w:rsid w:val="00A87E67"/>
    <w:rsid w:val="00A90060"/>
    <w:rsid w:val="00A90A74"/>
    <w:rsid w:val="00A91295"/>
    <w:rsid w:val="00A91335"/>
    <w:rsid w:val="00A9242D"/>
    <w:rsid w:val="00A928D8"/>
    <w:rsid w:val="00AA4F82"/>
    <w:rsid w:val="00AA775A"/>
    <w:rsid w:val="00AB153A"/>
    <w:rsid w:val="00AB28D4"/>
    <w:rsid w:val="00AB299A"/>
    <w:rsid w:val="00AB6BCC"/>
    <w:rsid w:val="00AC00EE"/>
    <w:rsid w:val="00AC2AFA"/>
    <w:rsid w:val="00AC468E"/>
    <w:rsid w:val="00AC65A9"/>
    <w:rsid w:val="00AC6717"/>
    <w:rsid w:val="00AC6E94"/>
    <w:rsid w:val="00AC7B28"/>
    <w:rsid w:val="00AD3291"/>
    <w:rsid w:val="00AD5FCA"/>
    <w:rsid w:val="00AD6215"/>
    <w:rsid w:val="00AD6761"/>
    <w:rsid w:val="00AD695A"/>
    <w:rsid w:val="00AD6F98"/>
    <w:rsid w:val="00AE09EA"/>
    <w:rsid w:val="00AE20DC"/>
    <w:rsid w:val="00AE333B"/>
    <w:rsid w:val="00AE4C65"/>
    <w:rsid w:val="00AF3517"/>
    <w:rsid w:val="00B008F7"/>
    <w:rsid w:val="00B00D21"/>
    <w:rsid w:val="00B02DFA"/>
    <w:rsid w:val="00B04B6A"/>
    <w:rsid w:val="00B06E8D"/>
    <w:rsid w:val="00B10B3C"/>
    <w:rsid w:val="00B1357D"/>
    <w:rsid w:val="00B202A1"/>
    <w:rsid w:val="00B260CA"/>
    <w:rsid w:val="00B27CC5"/>
    <w:rsid w:val="00B3078A"/>
    <w:rsid w:val="00B31111"/>
    <w:rsid w:val="00B34A23"/>
    <w:rsid w:val="00B36CCA"/>
    <w:rsid w:val="00B36E76"/>
    <w:rsid w:val="00B4052A"/>
    <w:rsid w:val="00B40A6A"/>
    <w:rsid w:val="00B42B7A"/>
    <w:rsid w:val="00B44117"/>
    <w:rsid w:val="00B44999"/>
    <w:rsid w:val="00B4689E"/>
    <w:rsid w:val="00B47982"/>
    <w:rsid w:val="00B53FFC"/>
    <w:rsid w:val="00B55336"/>
    <w:rsid w:val="00B5537E"/>
    <w:rsid w:val="00B63B42"/>
    <w:rsid w:val="00B642EE"/>
    <w:rsid w:val="00B6483C"/>
    <w:rsid w:val="00B6629E"/>
    <w:rsid w:val="00B66EBF"/>
    <w:rsid w:val="00B671E3"/>
    <w:rsid w:val="00B67C9F"/>
    <w:rsid w:val="00B713FA"/>
    <w:rsid w:val="00B74B3B"/>
    <w:rsid w:val="00B75539"/>
    <w:rsid w:val="00B755A7"/>
    <w:rsid w:val="00B84C27"/>
    <w:rsid w:val="00B84CC7"/>
    <w:rsid w:val="00B86006"/>
    <w:rsid w:val="00B91B08"/>
    <w:rsid w:val="00B927E9"/>
    <w:rsid w:val="00B92D7E"/>
    <w:rsid w:val="00B95644"/>
    <w:rsid w:val="00BA02B1"/>
    <w:rsid w:val="00BA11EF"/>
    <w:rsid w:val="00BA6584"/>
    <w:rsid w:val="00BA700E"/>
    <w:rsid w:val="00BB29F7"/>
    <w:rsid w:val="00BB3B7E"/>
    <w:rsid w:val="00BB7262"/>
    <w:rsid w:val="00BC3514"/>
    <w:rsid w:val="00BC441C"/>
    <w:rsid w:val="00BC4679"/>
    <w:rsid w:val="00BC5A21"/>
    <w:rsid w:val="00BC7CDB"/>
    <w:rsid w:val="00BD26C1"/>
    <w:rsid w:val="00BD6601"/>
    <w:rsid w:val="00BE2569"/>
    <w:rsid w:val="00BE571F"/>
    <w:rsid w:val="00BE63E2"/>
    <w:rsid w:val="00BE7237"/>
    <w:rsid w:val="00BF1FB1"/>
    <w:rsid w:val="00BF6A0C"/>
    <w:rsid w:val="00C01303"/>
    <w:rsid w:val="00C01950"/>
    <w:rsid w:val="00C03630"/>
    <w:rsid w:val="00C05F41"/>
    <w:rsid w:val="00C06FE1"/>
    <w:rsid w:val="00C13C52"/>
    <w:rsid w:val="00C1470C"/>
    <w:rsid w:val="00C1540A"/>
    <w:rsid w:val="00C165A9"/>
    <w:rsid w:val="00C16CBC"/>
    <w:rsid w:val="00C21105"/>
    <w:rsid w:val="00C26355"/>
    <w:rsid w:val="00C3557B"/>
    <w:rsid w:val="00C36EBE"/>
    <w:rsid w:val="00C41E95"/>
    <w:rsid w:val="00C43E6B"/>
    <w:rsid w:val="00C450D2"/>
    <w:rsid w:val="00C45B0C"/>
    <w:rsid w:val="00C46B1A"/>
    <w:rsid w:val="00C47A8B"/>
    <w:rsid w:val="00C50DA0"/>
    <w:rsid w:val="00C513CF"/>
    <w:rsid w:val="00C5347E"/>
    <w:rsid w:val="00C574AB"/>
    <w:rsid w:val="00C606B7"/>
    <w:rsid w:val="00C60A28"/>
    <w:rsid w:val="00C62163"/>
    <w:rsid w:val="00C62817"/>
    <w:rsid w:val="00C632CE"/>
    <w:rsid w:val="00C6500D"/>
    <w:rsid w:val="00C66880"/>
    <w:rsid w:val="00C66E80"/>
    <w:rsid w:val="00C66F27"/>
    <w:rsid w:val="00C70D96"/>
    <w:rsid w:val="00C76427"/>
    <w:rsid w:val="00C80618"/>
    <w:rsid w:val="00C81549"/>
    <w:rsid w:val="00C83B6B"/>
    <w:rsid w:val="00C877D9"/>
    <w:rsid w:val="00C9380B"/>
    <w:rsid w:val="00C97AC9"/>
    <w:rsid w:val="00CA201F"/>
    <w:rsid w:val="00CA294A"/>
    <w:rsid w:val="00CA2CD5"/>
    <w:rsid w:val="00CA36EE"/>
    <w:rsid w:val="00CA3CA9"/>
    <w:rsid w:val="00CA4B49"/>
    <w:rsid w:val="00CA613B"/>
    <w:rsid w:val="00CB2631"/>
    <w:rsid w:val="00CB4A47"/>
    <w:rsid w:val="00CB4DC7"/>
    <w:rsid w:val="00CB587D"/>
    <w:rsid w:val="00CB6F23"/>
    <w:rsid w:val="00CC10BF"/>
    <w:rsid w:val="00CC4092"/>
    <w:rsid w:val="00CC719D"/>
    <w:rsid w:val="00CD07BF"/>
    <w:rsid w:val="00CD27FC"/>
    <w:rsid w:val="00CD465A"/>
    <w:rsid w:val="00CD5AF2"/>
    <w:rsid w:val="00CD694D"/>
    <w:rsid w:val="00CE025B"/>
    <w:rsid w:val="00CE0865"/>
    <w:rsid w:val="00CE2514"/>
    <w:rsid w:val="00CE2C92"/>
    <w:rsid w:val="00CE4AF8"/>
    <w:rsid w:val="00CE6ED0"/>
    <w:rsid w:val="00CE7D86"/>
    <w:rsid w:val="00CF1F7D"/>
    <w:rsid w:val="00CF5093"/>
    <w:rsid w:val="00CF6514"/>
    <w:rsid w:val="00CF6964"/>
    <w:rsid w:val="00CF715D"/>
    <w:rsid w:val="00CF7660"/>
    <w:rsid w:val="00CF79E4"/>
    <w:rsid w:val="00D0202D"/>
    <w:rsid w:val="00D029ED"/>
    <w:rsid w:val="00D02B81"/>
    <w:rsid w:val="00D03ABB"/>
    <w:rsid w:val="00D044B2"/>
    <w:rsid w:val="00D06E6E"/>
    <w:rsid w:val="00D100C2"/>
    <w:rsid w:val="00D1159B"/>
    <w:rsid w:val="00D11D73"/>
    <w:rsid w:val="00D11E57"/>
    <w:rsid w:val="00D12AB1"/>
    <w:rsid w:val="00D144FF"/>
    <w:rsid w:val="00D15855"/>
    <w:rsid w:val="00D16CBD"/>
    <w:rsid w:val="00D17364"/>
    <w:rsid w:val="00D21AB8"/>
    <w:rsid w:val="00D25BA0"/>
    <w:rsid w:val="00D25FCF"/>
    <w:rsid w:val="00D31CD3"/>
    <w:rsid w:val="00D32CE7"/>
    <w:rsid w:val="00D364F4"/>
    <w:rsid w:val="00D365A2"/>
    <w:rsid w:val="00D367EC"/>
    <w:rsid w:val="00D41103"/>
    <w:rsid w:val="00D4335B"/>
    <w:rsid w:val="00D453FB"/>
    <w:rsid w:val="00D523D9"/>
    <w:rsid w:val="00D528B9"/>
    <w:rsid w:val="00D5416D"/>
    <w:rsid w:val="00D54E1F"/>
    <w:rsid w:val="00D55992"/>
    <w:rsid w:val="00D55B1F"/>
    <w:rsid w:val="00D56B29"/>
    <w:rsid w:val="00D56FB8"/>
    <w:rsid w:val="00D60E33"/>
    <w:rsid w:val="00D630C6"/>
    <w:rsid w:val="00D64B94"/>
    <w:rsid w:val="00D67CF5"/>
    <w:rsid w:val="00D70500"/>
    <w:rsid w:val="00D71E19"/>
    <w:rsid w:val="00D72146"/>
    <w:rsid w:val="00D7453B"/>
    <w:rsid w:val="00D749ED"/>
    <w:rsid w:val="00D75A96"/>
    <w:rsid w:val="00D76D30"/>
    <w:rsid w:val="00D80F4C"/>
    <w:rsid w:val="00D81F62"/>
    <w:rsid w:val="00D82A04"/>
    <w:rsid w:val="00D91531"/>
    <w:rsid w:val="00D920F2"/>
    <w:rsid w:val="00D92816"/>
    <w:rsid w:val="00D95CA0"/>
    <w:rsid w:val="00D95FD5"/>
    <w:rsid w:val="00DB013C"/>
    <w:rsid w:val="00DB55B1"/>
    <w:rsid w:val="00DC103E"/>
    <w:rsid w:val="00DC7315"/>
    <w:rsid w:val="00DD1C9D"/>
    <w:rsid w:val="00DD1EE4"/>
    <w:rsid w:val="00DD32AF"/>
    <w:rsid w:val="00DD5CE1"/>
    <w:rsid w:val="00DD7882"/>
    <w:rsid w:val="00DE117D"/>
    <w:rsid w:val="00DE2A77"/>
    <w:rsid w:val="00DE2D90"/>
    <w:rsid w:val="00DE3054"/>
    <w:rsid w:val="00DE70B2"/>
    <w:rsid w:val="00DF4DC1"/>
    <w:rsid w:val="00DF7A28"/>
    <w:rsid w:val="00DF7D7D"/>
    <w:rsid w:val="00E05CBE"/>
    <w:rsid w:val="00E10E26"/>
    <w:rsid w:val="00E12883"/>
    <w:rsid w:val="00E1784E"/>
    <w:rsid w:val="00E239B1"/>
    <w:rsid w:val="00E23CAA"/>
    <w:rsid w:val="00E24220"/>
    <w:rsid w:val="00E273F1"/>
    <w:rsid w:val="00E31292"/>
    <w:rsid w:val="00E37821"/>
    <w:rsid w:val="00E4084A"/>
    <w:rsid w:val="00E41561"/>
    <w:rsid w:val="00E43156"/>
    <w:rsid w:val="00E44182"/>
    <w:rsid w:val="00E47228"/>
    <w:rsid w:val="00E47454"/>
    <w:rsid w:val="00E47F23"/>
    <w:rsid w:val="00E50941"/>
    <w:rsid w:val="00E50A0D"/>
    <w:rsid w:val="00E50E98"/>
    <w:rsid w:val="00E51EDA"/>
    <w:rsid w:val="00E54411"/>
    <w:rsid w:val="00E55CEB"/>
    <w:rsid w:val="00E63932"/>
    <w:rsid w:val="00E651C3"/>
    <w:rsid w:val="00E66709"/>
    <w:rsid w:val="00E66BAA"/>
    <w:rsid w:val="00E70EA2"/>
    <w:rsid w:val="00E74FDD"/>
    <w:rsid w:val="00E75701"/>
    <w:rsid w:val="00E760BC"/>
    <w:rsid w:val="00E761B8"/>
    <w:rsid w:val="00E805BD"/>
    <w:rsid w:val="00E81241"/>
    <w:rsid w:val="00E8379B"/>
    <w:rsid w:val="00E96E54"/>
    <w:rsid w:val="00E97777"/>
    <w:rsid w:val="00EA3757"/>
    <w:rsid w:val="00EA5F42"/>
    <w:rsid w:val="00EB22FD"/>
    <w:rsid w:val="00EB549C"/>
    <w:rsid w:val="00EC0B59"/>
    <w:rsid w:val="00EC1DDE"/>
    <w:rsid w:val="00EC4039"/>
    <w:rsid w:val="00EC4D87"/>
    <w:rsid w:val="00EC51AF"/>
    <w:rsid w:val="00ED258C"/>
    <w:rsid w:val="00ED3CB2"/>
    <w:rsid w:val="00ED4490"/>
    <w:rsid w:val="00EE263B"/>
    <w:rsid w:val="00EE2A36"/>
    <w:rsid w:val="00EE3C72"/>
    <w:rsid w:val="00EE3F23"/>
    <w:rsid w:val="00EE4C4D"/>
    <w:rsid w:val="00EE568F"/>
    <w:rsid w:val="00EE66B2"/>
    <w:rsid w:val="00EE71A2"/>
    <w:rsid w:val="00EE7760"/>
    <w:rsid w:val="00EF05B8"/>
    <w:rsid w:val="00EF1599"/>
    <w:rsid w:val="00EF2A8F"/>
    <w:rsid w:val="00EF42FA"/>
    <w:rsid w:val="00EF4467"/>
    <w:rsid w:val="00EF45F5"/>
    <w:rsid w:val="00EF5284"/>
    <w:rsid w:val="00EF7AFD"/>
    <w:rsid w:val="00EF7F6D"/>
    <w:rsid w:val="00F00157"/>
    <w:rsid w:val="00F032E1"/>
    <w:rsid w:val="00F05EC1"/>
    <w:rsid w:val="00F11C17"/>
    <w:rsid w:val="00F11E1B"/>
    <w:rsid w:val="00F13FBB"/>
    <w:rsid w:val="00F14C08"/>
    <w:rsid w:val="00F15CA0"/>
    <w:rsid w:val="00F203B2"/>
    <w:rsid w:val="00F210AA"/>
    <w:rsid w:val="00F232EB"/>
    <w:rsid w:val="00F24C88"/>
    <w:rsid w:val="00F254DE"/>
    <w:rsid w:val="00F26ED0"/>
    <w:rsid w:val="00F26F8E"/>
    <w:rsid w:val="00F31F8B"/>
    <w:rsid w:val="00F32EB4"/>
    <w:rsid w:val="00F3521F"/>
    <w:rsid w:val="00F40BC1"/>
    <w:rsid w:val="00F4457D"/>
    <w:rsid w:val="00F51C17"/>
    <w:rsid w:val="00F52272"/>
    <w:rsid w:val="00F52858"/>
    <w:rsid w:val="00F60325"/>
    <w:rsid w:val="00F6103B"/>
    <w:rsid w:val="00F62C03"/>
    <w:rsid w:val="00F66387"/>
    <w:rsid w:val="00F66BFB"/>
    <w:rsid w:val="00F703D5"/>
    <w:rsid w:val="00F722B0"/>
    <w:rsid w:val="00F74733"/>
    <w:rsid w:val="00F75E9A"/>
    <w:rsid w:val="00F77F8E"/>
    <w:rsid w:val="00F84435"/>
    <w:rsid w:val="00F8451A"/>
    <w:rsid w:val="00F851D4"/>
    <w:rsid w:val="00F8689B"/>
    <w:rsid w:val="00F87403"/>
    <w:rsid w:val="00F93611"/>
    <w:rsid w:val="00F93799"/>
    <w:rsid w:val="00F9484C"/>
    <w:rsid w:val="00FA294C"/>
    <w:rsid w:val="00FA302C"/>
    <w:rsid w:val="00FA3BCD"/>
    <w:rsid w:val="00FA46E0"/>
    <w:rsid w:val="00FA5FBA"/>
    <w:rsid w:val="00FA7792"/>
    <w:rsid w:val="00FB04DE"/>
    <w:rsid w:val="00FB1D75"/>
    <w:rsid w:val="00FB5F14"/>
    <w:rsid w:val="00FB605E"/>
    <w:rsid w:val="00FB73C3"/>
    <w:rsid w:val="00FC4724"/>
    <w:rsid w:val="00FC4BB1"/>
    <w:rsid w:val="00FC7618"/>
    <w:rsid w:val="00FC790A"/>
    <w:rsid w:val="00FC794B"/>
    <w:rsid w:val="00FD22FD"/>
    <w:rsid w:val="00FD2846"/>
    <w:rsid w:val="00FE0474"/>
    <w:rsid w:val="00FE2B5B"/>
    <w:rsid w:val="00FE6F7E"/>
    <w:rsid w:val="00FE70B0"/>
    <w:rsid w:val="00FF0957"/>
    <w:rsid w:val="00FF4F12"/>
    <w:rsid w:val="00FF4F7F"/>
    <w:rsid w:val="00FF5823"/>
    <w:rsid w:val="00FF5B36"/>
    <w:rsid w:val="00FF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74DB"/>
  <w15:chartTrackingRefBased/>
  <w15:docId w15:val="{598E1AF4-5DEC-5D49-945A-E6F8E81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heme="minorBidi"/>
        <w:color w:val="000000" w:themeColor="text1"/>
        <w:sz w:val="24"/>
        <w:szCs w:val="24"/>
        <w:lang w:val="en-US" w:eastAsia="zh-TW" w:bidi="ar-SA"/>
      </w:rPr>
    </w:rPrDefault>
    <w:pPrDefault>
      <w:pPr>
        <w:spacing w:beforeLines="50" w:before="50" w:afterLines="50" w:after="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C5E"/>
    <w:pPr>
      <w:overflowPunct w:val="0"/>
      <w:spacing w:beforeLines="0" w:before="0" w:afterLines="0" w:after="0"/>
      <w:jc w:val="both"/>
      <w:outlineLvl w:val="0"/>
    </w:pPr>
    <w:rPr>
      <w:b/>
      <w:bCs/>
      <w:sz w:val="22"/>
      <w:szCs w:val="22"/>
      <w:bdr w:val="single" w:sz="4" w:space="0" w:color="auto"/>
    </w:rPr>
  </w:style>
  <w:style w:type="paragraph" w:styleId="2">
    <w:name w:val="heading 2"/>
    <w:basedOn w:val="a"/>
    <w:next w:val="a"/>
    <w:link w:val="20"/>
    <w:uiPriority w:val="9"/>
    <w:unhideWhenUsed/>
    <w:qFormat/>
    <w:rsid w:val="00466B96"/>
    <w:pPr>
      <w:overflowPunct w:val="0"/>
      <w:spacing w:beforeLines="0" w:before="0" w:afterLines="0" w:after="0"/>
      <w:ind w:leftChars="50" w:left="120"/>
      <w:jc w:val="both"/>
      <w:outlineLvl w:val="1"/>
    </w:pPr>
    <w:rPr>
      <w:b/>
      <w:bCs/>
      <w:sz w:val="22"/>
      <w:szCs w:val="22"/>
      <w:bdr w:val="single" w:sz="4" w:space="0" w:color="auto"/>
      <w:shd w:val="pct15" w:color="auto" w:fill="FFFFFF"/>
    </w:rPr>
  </w:style>
  <w:style w:type="paragraph" w:styleId="3">
    <w:name w:val="heading 3"/>
    <w:basedOn w:val="a"/>
    <w:next w:val="a"/>
    <w:link w:val="30"/>
    <w:uiPriority w:val="9"/>
    <w:unhideWhenUsed/>
    <w:qFormat/>
    <w:rsid w:val="00466B96"/>
    <w:pPr>
      <w:overflowPunct w:val="0"/>
      <w:spacing w:beforeLines="0" w:before="0" w:afterLines="0" w:after="0"/>
      <w:ind w:leftChars="100" w:left="240"/>
      <w:jc w:val="both"/>
      <w:outlineLvl w:val="2"/>
    </w:pPr>
    <w:rPr>
      <w:b/>
      <w:bCs/>
      <w:sz w:val="22"/>
      <w:szCs w:val="22"/>
      <w:bdr w:val="single" w:sz="4" w:space="0" w:color="auto"/>
      <w:shd w:val="pct15" w:color="auto" w:fill="FFFFFF"/>
    </w:rPr>
  </w:style>
  <w:style w:type="paragraph" w:styleId="4">
    <w:name w:val="heading 4"/>
    <w:basedOn w:val="a"/>
    <w:next w:val="a"/>
    <w:link w:val="40"/>
    <w:uiPriority w:val="9"/>
    <w:unhideWhenUsed/>
    <w:qFormat/>
    <w:rsid w:val="001A140D"/>
    <w:pPr>
      <w:overflowPunct w:val="0"/>
      <w:spacing w:beforeLines="0" w:before="0" w:afterLines="0" w:after="0"/>
      <w:ind w:leftChars="150" w:left="360"/>
      <w:jc w:val="both"/>
      <w:outlineLvl w:val="3"/>
    </w:pPr>
    <w:rPr>
      <w:b/>
      <w:bCs/>
      <w:sz w:val="22"/>
      <w:szCs w:val="22"/>
      <w:bdr w:val="single" w:sz="4" w:space="0" w:color="auto"/>
      <w:shd w:val="pct15" w:color="auto" w:fill="FFFFFF"/>
    </w:rPr>
  </w:style>
  <w:style w:type="paragraph" w:styleId="5">
    <w:name w:val="heading 5"/>
    <w:basedOn w:val="a"/>
    <w:next w:val="a"/>
    <w:link w:val="50"/>
    <w:uiPriority w:val="9"/>
    <w:unhideWhenUsed/>
    <w:qFormat/>
    <w:rsid w:val="001A140D"/>
    <w:pPr>
      <w:overflowPunct w:val="0"/>
      <w:spacing w:beforeLines="0" w:before="0" w:afterLines="0" w:after="0"/>
      <w:ind w:leftChars="200" w:left="480"/>
      <w:jc w:val="both"/>
      <w:outlineLvl w:val="4"/>
    </w:pPr>
    <w:rPr>
      <w:b/>
      <w:bCs/>
      <w:sz w:val="22"/>
      <w:szCs w:val="22"/>
      <w:bdr w:val="single" w:sz="4" w:space="0" w:color="auto"/>
      <w:shd w:val="pct15" w:color="auto" w:fill="FFFFFF"/>
    </w:rPr>
  </w:style>
  <w:style w:type="paragraph" w:styleId="6">
    <w:name w:val="heading 6"/>
    <w:basedOn w:val="a"/>
    <w:next w:val="a"/>
    <w:link w:val="60"/>
    <w:uiPriority w:val="9"/>
    <w:unhideWhenUsed/>
    <w:qFormat/>
    <w:rsid w:val="001A140D"/>
    <w:pPr>
      <w:overflowPunct w:val="0"/>
      <w:spacing w:beforeLines="0" w:before="0" w:afterLines="0" w:after="0"/>
      <w:ind w:leftChars="250" w:left="600"/>
      <w:jc w:val="both"/>
      <w:outlineLvl w:val="5"/>
    </w:pPr>
    <w:rPr>
      <w:b/>
      <w:bCs/>
      <w:sz w:val="22"/>
      <w:szCs w:val="22"/>
      <w:bdr w:val="single" w:sz="4" w:space="0" w:color="auto"/>
      <w:shd w:val="pct15" w:color="auto" w:fill="FFFFFF"/>
    </w:rPr>
  </w:style>
  <w:style w:type="paragraph" w:styleId="7">
    <w:name w:val="heading 7"/>
    <w:basedOn w:val="a"/>
    <w:next w:val="a"/>
    <w:link w:val="70"/>
    <w:uiPriority w:val="9"/>
    <w:unhideWhenUsed/>
    <w:qFormat/>
    <w:rsid w:val="00BC441C"/>
    <w:pPr>
      <w:overflowPunct w:val="0"/>
      <w:spacing w:beforeLines="0" w:before="0" w:afterLines="0" w:after="0"/>
      <w:ind w:leftChars="300" w:left="720"/>
      <w:jc w:val="both"/>
      <w:outlineLvl w:val="6"/>
    </w:pPr>
    <w:rPr>
      <w:b/>
      <w:bCs/>
      <w:sz w:val="22"/>
      <w:szCs w:val="22"/>
      <w:bdr w:val="single" w:sz="4" w:space="0" w:color="auto"/>
      <w:shd w:val="pct15" w:color="auto" w:fill="FFFFFF"/>
    </w:rPr>
  </w:style>
  <w:style w:type="paragraph" w:styleId="8">
    <w:name w:val="heading 8"/>
    <w:basedOn w:val="a"/>
    <w:next w:val="a"/>
    <w:link w:val="80"/>
    <w:uiPriority w:val="9"/>
    <w:unhideWhenUsed/>
    <w:qFormat/>
    <w:rsid w:val="002C2B01"/>
    <w:pPr>
      <w:overflowPunct w:val="0"/>
      <w:spacing w:beforeLines="0" w:before="0" w:afterLines="0" w:after="0"/>
      <w:ind w:leftChars="350" w:left="840"/>
      <w:jc w:val="both"/>
      <w:outlineLvl w:val="7"/>
    </w:pPr>
    <w:rPr>
      <w:b/>
      <w:bCs/>
      <w:sz w:val="22"/>
      <w:szCs w:val="22"/>
      <w:bdr w:val="single" w:sz="4" w:space="0" w:color="auto"/>
      <w:shd w:val="pct15" w:color="auto" w:fill="FFFFFF"/>
    </w:rPr>
  </w:style>
  <w:style w:type="paragraph" w:styleId="9">
    <w:name w:val="heading 9"/>
    <w:basedOn w:val="a"/>
    <w:next w:val="a"/>
    <w:link w:val="90"/>
    <w:uiPriority w:val="9"/>
    <w:unhideWhenUsed/>
    <w:qFormat/>
    <w:rsid w:val="00F66387"/>
    <w:pPr>
      <w:overflowPunct w:val="0"/>
      <w:spacing w:beforeLines="0" w:before="0" w:afterLines="0" w:after="0"/>
      <w:ind w:leftChars="400" w:left="960"/>
      <w:jc w:val="both"/>
      <w:outlineLvl w:val="8"/>
    </w:pPr>
    <w:rPr>
      <w:b/>
      <w:bCs/>
      <w:sz w:val="22"/>
      <w:szCs w:val="22"/>
      <w:bdr w:val="single" w:sz="4" w:space="0" w:color="auto"/>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12C5E"/>
    <w:rPr>
      <w:b/>
      <w:bCs/>
      <w:sz w:val="22"/>
      <w:szCs w:val="22"/>
      <w:bdr w:val="single" w:sz="4" w:space="0" w:color="auto"/>
    </w:rPr>
  </w:style>
  <w:style w:type="character" w:customStyle="1" w:styleId="20">
    <w:name w:val="標題 2 字元"/>
    <w:basedOn w:val="a0"/>
    <w:link w:val="2"/>
    <w:uiPriority w:val="9"/>
    <w:rsid w:val="00466B96"/>
    <w:rPr>
      <w:b/>
      <w:bCs/>
      <w:sz w:val="22"/>
      <w:szCs w:val="22"/>
      <w:bdr w:val="single" w:sz="4" w:space="0" w:color="auto"/>
    </w:rPr>
  </w:style>
  <w:style w:type="character" w:customStyle="1" w:styleId="30">
    <w:name w:val="標題 3 字元"/>
    <w:basedOn w:val="a0"/>
    <w:link w:val="3"/>
    <w:uiPriority w:val="9"/>
    <w:rsid w:val="00466B96"/>
    <w:rPr>
      <w:b/>
      <w:bCs/>
      <w:sz w:val="22"/>
      <w:szCs w:val="22"/>
      <w:bdr w:val="single" w:sz="4" w:space="0" w:color="auto"/>
    </w:rPr>
  </w:style>
  <w:style w:type="paragraph" w:styleId="a3">
    <w:name w:val="footnote text"/>
    <w:aliases w:val="註腳文字 字元 字元 字元 字元 字元 字元,註腳文字 字元 字元 字元 字元 字元,註腳文字 字元 字元 字元 字元1 字元,註腳文字 字元 字元 字元 字元 字元 字元 字元 字元 字元 字元 字元 字元 字元,註腳文字 字元 字元 字元 字元 字元 字元 字元 字元 字元,註腳１,註腳文字 字元 字元 字元 字元,內文 + 註腳文字,註腳文字 字註腳文字,註腳文字註腳...,註腳文字 字...,註腳文字 字元 字元 字元 字元...,註腳文,11 點"/>
    <w:basedOn w:val="a"/>
    <w:link w:val="11"/>
    <w:unhideWhenUsed/>
    <w:qFormat/>
    <w:rsid w:val="00203BBC"/>
    <w:pPr>
      <w:widowControl w:val="0"/>
      <w:overflowPunct w:val="0"/>
      <w:snapToGrid w:val="0"/>
      <w:spacing w:beforeLines="10" w:before="10" w:afterLines="10" w:after="10"/>
      <w:ind w:left="100" w:hangingChars="100" w:hanging="100"/>
      <w:jc w:val="both"/>
    </w:pPr>
    <w:rPr>
      <w:rFonts w:cs="Times New Roman"/>
      <w:color w:val="auto"/>
      <w:kern w:val="2"/>
      <w:sz w:val="22"/>
      <w:szCs w:val="22"/>
      <w:lang w:val="x-none" w:eastAsia="x-none"/>
    </w:rPr>
  </w:style>
  <w:style w:type="character" w:customStyle="1" w:styleId="a4">
    <w:name w:val="註腳文字 字元"/>
    <w:aliases w:val="註腳文字 字元 字元 字元1,註腳文字 字元 字元 字元 字元1"/>
    <w:basedOn w:val="a0"/>
    <w:rsid w:val="00203BBC"/>
    <w:rPr>
      <w:sz w:val="20"/>
      <w:szCs w:val="20"/>
    </w:rPr>
  </w:style>
  <w:style w:type="character" w:styleId="a5">
    <w:name w:val="footnote reference"/>
    <w:uiPriority w:val="99"/>
    <w:rsid w:val="00203BBC"/>
    <w:rPr>
      <w:vertAlign w:val="superscript"/>
    </w:rPr>
  </w:style>
  <w:style w:type="character" w:customStyle="1" w:styleId="11">
    <w:name w:val="註腳文字 字元1"/>
    <w:aliases w:val="註腳文字 字元 字元 字元 字元 字元 字元 字元,註腳文字 字元 字元 字元 字元 字元 字元1,註腳文字 字元 字元 字元 字元1 字元 字元,註腳文字 字元 字元 字元 字元 字元 字元 字元 字元 字元 字元 字元 字元 字元 字元,註腳文字 字元 字元 字元 字元 字元 字元 字元 字元 字元 字元,註腳１ 字元,註腳文字 字元 字元 字元 字元 字元1,內文 + 註腳文字 字元,註腳文字 字註腳文字 字元,註腳文字註腳... 字元,註腳文字 字... 字元,註腳文 字元"/>
    <w:link w:val="a3"/>
    <w:rsid w:val="00203BBC"/>
    <w:rPr>
      <w:rFonts w:cs="Times New Roman"/>
      <w:color w:val="auto"/>
      <w:kern w:val="2"/>
      <w:sz w:val="22"/>
      <w:szCs w:val="22"/>
      <w:lang w:val="x-none" w:eastAsia="x-none"/>
    </w:rPr>
  </w:style>
  <w:style w:type="table" w:styleId="a6">
    <w:name w:val="Table Grid"/>
    <w:basedOn w:val="a1"/>
    <w:uiPriority w:val="39"/>
    <w:rsid w:val="00E273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44F8"/>
    <w:pPr>
      <w:tabs>
        <w:tab w:val="center" w:pos="4153"/>
        <w:tab w:val="right" w:pos="8306"/>
      </w:tabs>
      <w:snapToGrid w:val="0"/>
    </w:pPr>
    <w:rPr>
      <w:sz w:val="20"/>
      <w:szCs w:val="20"/>
    </w:rPr>
  </w:style>
  <w:style w:type="character" w:customStyle="1" w:styleId="a8">
    <w:name w:val="頁首 字元"/>
    <w:basedOn w:val="a0"/>
    <w:link w:val="a7"/>
    <w:uiPriority w:val="99"/>
    <w:rsid w:val="007A44F8"/>
    <w:rPr>
      <w:sz w:val="20"/>
      <w:szCs w:val="20"/>
    </w:rPr>
  </w:style>
  <w:style w:type="paragraph" w:styleId="a9">
    <w:name w:val="footer"/>
    <w:basedOn w:val="a"/>
    <w:link w:val="aa"/>
    <w:uiPriority w:val="99"/>
    <w:unhideWhenUsed/>
    <w:rsid w:val="007A44F8"/>
    <w:pPr>
      <w:tabs>
        <w:tab w:val="center" w:pos="4153"/>
        <w:tab w:val="right" w:pos="8306"/>
      </w:tabs>
      <w:snapToGrid w:val="0"/>
    </w:pPr>
    <w:rPr>
      <w:sz w:val="20"/>
      <w:szCs w:val="20"/>
    </w:rPr>
  </w:style>
  <w:style w:type="character" w:customStyle="1" w:styleId="aa">
    <w:name w:val="頁尾 字元"/>
    <w:basedOn w:val="a0"/>
    <w:link w:val="a9"/>
    <w:uiPriority w:val="99"/>
    <w:rsid w:val="007A44F8"/>
    <w:rPr>
      <w:sz w:val="20"/>
      <w:szCs w:val="20"/>
    </w:rPr>
  </w:style>
  <w:style w:type="character" w:customStyle="1" w:styleId="byline1">
    <w:name w:val="byline1"/>
    <w:rsid w:val="0070301E"/>
    <w:rPr>
      <w:b w:val="0"/>
      <w:bCs w:val="0"/>
      <w:color w:val="408080"/>
      <w:sz w:val="32"/>
      <w:szCs w:val="32"/>
    </w:rPr>
  </w:style>
  <w:style w:type="character" w:customStyle="1" w:styleId="40">
    <w:name w:val="標題 4 字元"/>
    <w:basedOn w:val="a0"/>
    <w:link w:val="4"/>
    <w:uiPriority w:val="9"/>
    <w:rsid w:val="001A140D"/>
    <w:rPr>
      <w:b/>
      <w:bCs/>
      <w:sz w:val="22"/>
      <w:szCs w:val="22"/>
      <w:bdr w:val="single" w:sz="4" w:space="0" w:color="auto"/>
    </w:rPr>
  </w:style>
  <w:style w:type="character" w:customStyle="1" w:styleId="50">
    <w:name w:val="標題 5 字元"/>
    <w:basedOn w:val="a0"/>
    <w:link w:val="5"/>
    <w:uiPriority w:val="9"/>
    <w:rsid w:val="001A140D"/>
    <w:rPr>
      <w:b/>
      <w:bCs/>
      <w:sz w:val="22"/>
      <w:szCs w:val="22"/>
      <w:bdr w:val="single" w:sz="4" w:space="0" w:color="auto"/>
    </w:rPr>
  </w:style>
  <w:style w:type="character" w:customStyle="1" w:styleId="60">
    <w:name w:val="標題 6 字元"/>
    <w:basedOn w:val="a0"/>
    <w:link w:val="6"/>
    <w:uiPriority w:val="9"/>
    <w:rsid w:val="001A140D"/>
    <w:rPr>
      <w:b/>
      <w:bCs/>
      <w:sz w:val="22"/>
      <w:szCs w:val="22"/>
      <w:bdr w:val="single" w:sz="4" w:space="0" w:color="auto"/>
    </w:rPr>
  </w:style>
  <w:style w:type="paragraph" w:styleId="ab">
    <w:name w:val="List Paragraph"/>
    <w:basedOn w:val="a"/>
    <w:uiPriority w:val="34"/>
    <w:qFormat/>
    <w:rsid w:val="00782CC9"/>
    <w:pPr>
      <w:ind w:leftChars="200" w:left="480"/>
    </w:pPr>
  </w:style>
  <w:style w:type="character" w:customStyle="1" w:styleId="70">
    <w:name w:val="標題 7 字元"/>
    <w:basedOn w:val="a0"/>
    <w:link w:val="7"/>
    <w:uiPriority w:val="9"/>
    <w:rsid w:val="00BC441C"/>
    <w:rPr>
      <w:b/>
      <w:bCs/>
      <w:sz w:val="22"/>
      <w:szCs w:val="22"/>
      <w:bdr w:val="single" w:sz="4" w:space="0" w:color="auto"/>
    </w:rPr>
  </w:style>
  <w:style w:type="character" w:customStyle="1" w:styleId="80">
    <w:name w:val="標題 8 字元"/>
    <w:basedOn w:val="a0"/>
    <w:link w:val="8"/>
    <w:uiPriority w:val="9"/>
    <w:rsid w:val="002C2B01"/>
    <w:rPr>
      <w:b/>
      <w:bCs/>
      <w:sz w:val="22"/>
      <w:szCs w:val="22"/>
      <w:bdr w:val="single" w:sz="4" w:space="0" w:color="auto"/>
    </w:rPr>
  </w:style>
  <w:style w:type="character" w:customStyle="1" w:styleId="90">
    <w:name w:val="標題 9 字元"/>
    <w:basedOn w:val="a0"/>
    <w:link w:val="9"/>
    <w:uiPriority w:val="9"/>
    <w:rsid w:val="00F66387"/>
    <w:rPr>
      <w:b/>
      <w:bCs/>
      <w:sz w:val="22"/>
      <w:szCs w:val="22"/>
      <w:bdr w:val="single" w:sz="4" w:space="0" w:color="auto"/>
    </w:rPr>
  </w:style>
  <w:style w:type="paragraph" w:customStyle="1" w:styleId="100">
    <w:name w:val="標題10"/>
    <w:basedOn w:val="a"/>
    <w:qFormat/>
    <w:rsid w:val="00B66EBF"/>
    <w:pPr>
      <w:overflowPunct w:val="0"/>
      <w:spacing w:beforeLines="0" w:before="0" w:afterLines="0" w:after="0"/>
      <w:ind w:leftChars="450" w:left="1080"/>
      <w:jc w:val="both"/>
    </w:pPr>
    <w:rPr>
      <w:b/>
      <w:bCs/>
      <w:sz w:val="22"/>
      <w:szCs w:val="22"/>
      <w:bdr w:val="single" w:sz="4" w:space="0" w:color="auto"/>
      <w:shd w:val="pct15" w:color="auto" w:fill="FFFFFF"/>
    </w:rPr>
  </w:style>
  <w:style w:type="paragraph" w:customStyle="1" w:styleId="110">
    <w:name w:val="標題11"/>
    <w:basedOn w:val="a"/>
    <w:qFormat/>
    <w:rsid w:val="00F851D4"/>
    <w:pPr>
      <w:overflowPunct w:val="0"/>
      <w:spacing w:beforeLines="0" w:before="0" w:afterLines="0" w:after="0"/>
      <w:ind w:leftChars="500" w:left="1200"/>
      <w:jc w:val="both"/>
    </w:pPr>
    <w:rPr>
      <w:b/>
      <w:bCs/>
      <w:sz w:val="22"/>
      <w:szCs w:val="22"/>
      <w:bdr w:val="single" w:sz="4" w:space="0" w:color="auto"/>
      <w:shd w:val="pct15" w:color="auto" w:fill="FFFFFF"/>
    </w:rPr>
  </w:style>
  <w:style w:type="paragraph" w:styleId="ac">
    <w:name w:val="endnote text"/>
    <w:basedOn w:val="a"/>
    <w:link w:val="ad"/>
    <w:rsid w:val="002C0BAA"/>
    <w:pPr>
      <w:widowControl w:val="0"/>
      <w:snapToGrid w:val="0"/>
      <w:spacing w:beforeLines="0" w:before="0" w:afterLines="0" w:after="0"/>
    </w:pPr>
    <w:rPr>
      <w:rFonts w:cs="Roman Unicode"/>
      <w:color w:val="auto"/>
      <w:kern w:val="2"/>
      <w:szCs w:val="21"/>
      <w:lang w:val="x-none" w:eastAsia="x-none" w:bidi="sa-IN"/>
    </w:rPr>
  </w:style>
  <w:style w:type="character" w:customStyle="1" w:styleId="ad">
    <w:name w:val="章節附註文字 字元"/>
    <w:basedOn w:val="a0"/>
    <w:link w:val="ac"/>
    <w:rsid w:val="002C0BAA"/>
    <w:rPr>
      <w:rFonts w:cs="Roman Unicode"/>
      <w:color w:val="auto"/>
      <w:kern w:val="2"/>
      <w:szCs w:val="21"/>
      <w:lang w:val="x-none" w:eastAsia="x-none" w:bidi="sa-IN"/>
    </w:rPr>
  </w:style>
  <w:style w:type="character" w:customStyle="1" w:styleId="foot">
    <w:name w:val="foot"/>
    <w:basedOn w:val="a0"/>
    <w:rsid w:val="00290946"/>
  </w:style>
  <w:style w:type="character" w:customStyle="1" w:styleId="toclabel">
    <w:name w:val="toclabel"/>
    <w:basedOn w:val="a0"/>
    <w:rsid w:val="006F3FE7"/>
  </w:style>
  <w:style w:type="paragraph" w:customStyle="1" w:styleId="ae">
    <w:name w:val="（壹）"/>
    <w:basedOn w:val="a"/>
    <w:qFormat/>
    <w:rsid w:val="008A37EC"/>
    <w:pPr>
      <w:widowControl w:val="0"/>
      <w:spacing w:beforeLines="0" w:before="0" w:afterLines="0" w:after="0"/>
      <w:ind w:leftChars="50" w:left="50"/>
      <w:outlineLvl w:val="1"/>
    </w:pPr>
    <w:rPr>
      <w:rFonts w:cs="Times New Roman"/>
      <w:color w:val="auto"/>
      <w:kern w:val="2"/>
      <w:sz w:val="22"/>
      <w:szCs w:val="20"/>
      <w:bdr w:val="single" w:sz="4" w:space="0" w:color="auto"/>
      <w:shd w:val="pct15" w:color="auto" w:fill="FFFFFF"/>
    </w:rPr>
  </w:style>
  <w:style w:type="paragraph" w:customStyle="1" w:styleId="af">
    <w:name w:val="一、"/>
    <w:basedOn w:val="a"/>
    <w:qFormat/>
    <w:rsid w:val="00D55992"/>
    <w:pPr>
      <w:widowControl w:val="0"/>
      <w:spacing w:beforeLines="0" w:before="0" w:afterLines="0" w:after="0"/>
      <w:ind w:leftChars="100" w:left="100"/>
      <w:outlineLvl w:val="2"/>
    </w:pPr>
    <w:rPr>
      <w:rFonts w:cs="Times New Roman"/>
      <w:color w:val="auto"/>
      <w:kern w:val="2"/>
      <w:sz w:val="22"/>
      <w:szCs w:val="20"/>
      <w:bdr w:val="single" w:sz="4" w:space="0" w:color="auto"/>
      <w:shd w:val="pct15" w:color="auto" w:fill="FFFFFF"/>
    </w:rPr>
  </w:style>
  <w:style w:type="paragraph" w:customStyle="1" w:styleId="af0">
    <w:name w:val="（一）"/>
    <w:basedOn w:val="a"/>
    <w:qFormat/>
    <w:rsid w:val="0032377E"/>
    <w:pPr>
      <w:widowControl w:val="0"/>
      <w:spacing w:beforeLines="0" w:before="0" w:afterLines="0" w:after="0"/>
      <w:ind w:leftChars="150" w:left="150"/>
      <w:outlineLvl w:val="3"/>
    </w:pPr>
    <w:rPr>
      <w:rFonts w:cs="Times New Roman"/>
      <w:color w:val="auto"/>
      <w:kern w:val="2"/>
      <w:sz w:val="22"/>
      <w:szCs w:val="20"/>
      <w:bdr w:val="single" w:sz="4" w:space="0" w:color="auto"/>
      <w:shd w:val="pct15" w:color="auto" w:fill="FFFFFF"/>
    </w:rPr>
  </w:style>
  <w:style w:type="paragraph" w:customStyle="1" w:styleId="12">
    <w:name w:val="1、"/>
    <w:basedOn w:val="a"/>
    <w:qFormat/>
    <w:rsid w:val="0032377E"/>
    <w:pPr>
      <w:widowControl w:val="0"/>
      <w:spacing w:beforeLines="0" w:before="0" w:afterLines="0" w:after="0"/>
      <w:ind w:leftChars="200" w:left="200"/>
      <w:outlineLvl w:val="4"/>
    </w:pPr>
    <w:rPr>
      <w:rFonts w:cs="Times New Roman"/>
      <w:color w:val="auto"/>
      <w:kern w:val="2"/>
      <w:sz w:val="22"/>
      <w:szCs w:val="20"/>
      <w:bdr w:val="single" w:sz="4" w:space="0" w:color="auto"/>
      <w:shd w:val="pct15" w:color="auto" w:fill="FFFFFF"/>
    </w:rPr>
  </w:style>
  <w:style w:type="paragraph" w:customStyle="1" w:styleId="13">
    <w:name w:val="（1）"/>
    <w:basedOn w:val="a"/>
    <w:qFormat/>
    <w:rsid w:val="00596D2B"/>
    <w:pPr>
      <w:widowControl w:val="0"/>
      <w:spacing w:beforeLines="0" w:before="0" w:afterLines="0" w:after="0"/>
      <w:ind w:leftChars="250" w:left="600"/>
      <w:outlineLvl w:val="5"/>
    </w:pPr>
    <w:rPr>
      <w:rFonts w:cs="Times New Roman"/>
      <w:color w:val="auto"/>
      <w:kern w:val="2"/>
      <w:sz w:val="22"/>
      <w:szCs w:val="20"/>
      <w:bdr w:val="single" w:sz="4" w:space="0" w:color="auto"/>
      <w:shd w:val="pct15" w:color="auto" w:fill="FFFFFF"/>
    </w:rPr>
  </w:style>
  <w:style w:type="paragraph" w:customStyle="1" w:styleId="Af1">
    <w:name w:val="A、"/>
    <w:basedOn w:val="a"/>
    <w:qFormat/>
    <w:rsid w:val="00FE70B0"/>
    <w:pPr>
      <w:widowControl w:val="0"/>
      <w:spacing w:beforeLines="0" w:before="0" w:afterLines="0" w:after="0"/>
      <w:ind w:leftChars="300" w:left="720"/>
      <w:outlineLvl w:val="6"/>
    </w:pPr>
    <w:rPr>
      <w:rFonts w:cs="Times New Roman"/>
      <w:color w:val="auto"/>
      <w:kern w:val="2"/>
      <w:sz w:val="22"/>
      <w:szCs w:val="20"/>
      <w:bdr w:val="single" w:sz="4" w:space="0" w:color="auto"/>
      <w:shd w:val="pct15" w:color="auto" w:fill="FFFFFF"/>
    </w:rPr>
  </w:style>
  <w:style w:type="paragraph" w:customStyle="1" w:styleId="Af2">
    <w:name w:val="（A）"/>
    <w:basedOn w:val="Af1"/>
    <w:qFormat/>
    <w:rsid w:val="00FE70B0"/>
    <w:pPr>
      <w:ind w:leftChars="350" w:left="840"/>
      <w:outlineLvl w:val="7"/>
    </w:pPr>
  </w:style>
  <w:style w:type="table" w:customStyle="1" w:styleId="14">
    <w:name w:val="表格格線1"/>
    <w:basedOn w:val="a1"/>
    <w:next w:val="a6"/>
    <w:uiPriority w:val="59"/>
    <w:rsid w:val="00AC00EE"/>
    <w:pPr>
      <w:spacing w:beforeLines="0" w:before="0" w:afterLines="0" w:after="0"/>
    </w:pPr>
    <w:rPr>
      <w:rFonts w:ascii="Calibri" w:hAnsi="Calibri"/>
      <w:color w:val="auto"/>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2C6846"/>
    <w:pPr>
      <w:jc w:val="right"/>
    </w:pPr>
  </w:style>
  <w:style w:type="character" w:customStyle="1" w:styleId="af4">
    <w:name w:val="日期 字元"/>
    <w:basedOn w:val="a0"/>
    <w:link w:val="af3"/>
    <w:uiPriority w:val="99"/>
    <w:semiHidden/>
    <w:rsid w:val="002C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84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Tsam Yuen</dc:creator>
  <cp:keywords/>
  <dc:description/>
  <cp:lastModifiedBy>changtzu shi</cp:lastModifiedBy>
  <cp:revision>2</cp:revision>
  <dcterms:created xsi:type="dcterms:W3CDTF">2024-07-24T07:21:00Z</dcterms:created>
  <dcterms:modified xsi:type="dcterms:W3CDTF">2024-07-24T07:21:00Z</dcterms:modified>
</cp:coreProperties>
</file>