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01A" w:rsidRPr="00B776ED" w:rsidRDefault="00740074" w:rsidP="00B776ED">
      <w:pPr>
        <w:jc w:val="center"/>
        <w:rPr>
          <w:sz w:val="56"/>
          <w:szCs w:val="56"/>
        </w:rPr>
      </w:pPr>
      <w:r w:rsidRPr="00B776ED">
        <w:rPr>
          <w:rFonts w:hint="eastAsia"/>
          <w:sz w:val="56"/>
          <w:szCs w:val="56"/>
        </w:rPr>
        <w:t>如來的意義與見解</w:t>
      </w:r>
    </w:p>
    <w:p w:rsidR="00C70833" w:rsidRDefault="00C70833" w:rsidP="00C70833">
      <w:pPr>
        <w:ind w:leftChars="50" w:left="120"/>
        <w:rPr>
          <w:rFonts w:ascii="Times New Roman" w:hAnsi="Times New Roman"/>
          <w:sz w:val="40"/>
          <w:szCs w:val="40"/>
        </w:rPr>
      </w:pPr>
      <w:r w:rsidRPr="00C70833">
        <w:rPr>
          <w:rFonts w:ascii="Times New Roman" w:hAnsi="Times New Roman" w:hint="eastAsia"/>
          <w:sz w:val="40"/>
          <w:szCs w:val="40"/>
        </w:rPr>
        <w:t>《般若經講記》</w:t>
      </w:r>
      <w:r w:rsidRPr="00C70833">
        <w:rPr>
          <w:rFonts w:ascii="Times New Roman" w:hAnsi="Times New Roman" w:hint="eastAsia"/>
          <w:sz w:val="40"/>
          <w:szCs w:val="40"/>
        </w:rPr>
        <w:t>( Y 1p108 )</w:t>
      </w:r>
      <w:r w:rsidRPr="00C70833">
        <w:rPr>
          <w:rFonts w:ascii="Times New Roman" w:hAnsi="Times New Roman" w:hint="eastAsia"/>
          <w:sz w:val="40"/>
          <w:szCs w:val="40"/>
        </w:rPr>
        <w:t>：</w:t>
      </w:r>
    </w:p>
    <w:p w:rsidR="00F84B75" w:rsidRDefault="00C70833" w:rsidP="00C70833">
      <w:pPr>
        <w:ind w:leftChars="50" w:left="120"/>
        <w:rPr>
          <w:rFonts w:ascii="Times New Roman" w:hAnsi="Times New Roman"/>
          <w:sz w:val="40"/>
          <w:szCs w:val="40"/>
        </w:rPr>
      </w:pPr>
      <w:r w:rsidRPr="00C70833">
        <w:rPr>
          <w:rFonts w:ascii="Times New Roman" w:hAnsi="Times New Roman" w:hint="eastAsia"/>
          <w:sz w:val="40"/>
          <w:szCs w:val="40"/>
        </w:rPr>
        <w:t>如來，</w:t>
      </w:r>
    </w:p>
    <w:p w:rsidR="00F84B75" w:rsidRDefault="00C70833" w:rsidP="00C70833">
      <w:pPr>
        <w:ind w:leftChars="50" w:left="120"/>
        <w:rPr>
          <w:rFonts w:ascii="Times New Roman" w:hAnsi="Times New Roman"/>
          <w:sz w:val="40"/>
          <w:szCs w:val="40"/>
        </w:rPr>
      </w:pPr>
      <w:r w:rsidRPr="00F84B75">
        <w:rPr>
          <w:rFonts w:ascii="Times New Roman" w:hAnsi="Times New Roman" w:hint="eastAsia"/>
          <w:sz w:val="40"/>
          <w:szCs w:val="40"/>
          <w:highlight w:val="green"/>
        </w:rPr>
        <w:t>外道</w:t>
      </w:r>
      <w:r w:rsidRPr="00C70833">
        <w:rPr>
          <w:rFonts w:ascii="Times New Roman" w:hAnsi="Times New Roman" w:hint="eastAsia"/>
          <w:sz w:val="40"/>
          <w:szCs w:val="40"/>
        </w:rPr>
        <w:t>解說為「我」，以為是如如不動而往來三界</w:t>
      </w:r>
      <w:r w:rsidRPr="00F84B75">
        <w:rPr>
          <w:rFonts w:ascii="Times New Roman" w:hAnsi="Times New Roman" w:hint="eastAsia"/>
          <w:sz w:val="40"/>
          <w:szCs w:val="40"/>
          <w:highlight w:val="green"/>
        </w:rPr>
        <w:t>生死者</w:t>
      </w:r>
      <w:r w:rsidRPr="00C70833">
        <w:rPr>
          <w:rFonts w:ascii="Times New Roman" w:hAnsi="Times New Roman" w:hint="eastAsia"/>
          <w:sz w:val="40"/>
          <w:szCs w:val="40"/>
        </w:rPr>
        <w:t>，以為是離縛得解脫而本來如是</w:t>
      </w:r>
      <w:r w:rsidRPr="00F84B75">
        <w:rPr>
          <w:rFonts w:ascii="Times New Roman" w:hAnsi="Times New Roman" w:hint="eastAsia"/>
          <w:sz w:val="40"/>
          <w:szCs w:val="40"/>
          <w:highlight w:val="green"/>
        </w:rPr>
        <w:t>常住者</w:t>
      </w:r>
      <w:r w:rsidRPr="00C70833">
        <w:rPr>
          <w:rFonts w:ascii="Times New Roman" w:hAnsi="Times New Roman" w:hint="eastAsia"/>
          <w:sz w:val="40"/>
          <w:szCs w:val="40"/>
        </w:rPr>
        <w:t>。</w:t>
      </w:r>
    </w:p>
    <w:p w:rsidR="00C70833" w:rsidRPr="00C70833" w:rsidRDefault="00C70833" w:rsidP="00C70833">
      <w:pPr>
        <w:ind w:leftChars="50" w:left="120"/>
        <w:rPr>
          <w:rFonts w:ascii="Times New Roman" w:hAnsi="Times New Roman"/>
          <w:sz w:val="40"/>
          <w:szCs w:val="40"/>
        </w:rPr>
      </w:pPr>
      <w:r w:rsidRPr="00C70833">
        <w:rPr>
          <w:rFonts w:ascii="Times New Roman" w:hAnsi="Times New Roman" w:hint="eastAsia"/>
          <w:sz w:val="40"/>
          <w:szCs w:val="40"/>
        </w:rPr>
        <w:t>在</w:t>
      </w:r>
      <w:r w:rsidRPr="00F84B75">
        <w:rPr>
          <w:rFonts w:ascii="Times New Roman" w:hAnsi="Times New Roman" w:hint="eastAsia"/>
          <w:sz w:val="40"/>
          <w:szCs w:val="40"/>
          <w:highlight w:val="cyan"/>
        </w:rPr>
        <w:t>佛法</w:t>
      </w:r>
      <w:r w:rsidRPr="00C70833">
        <w:rPr>
          <w:rFonts w:ascii="Times New Roman" w:hAnsi="Times New Roman" w:hint="eastAsia"/>
          <w:sz w:val="40"/>
          <w:szCs w:val="40"/>
        </w:rPr>
        <w:t>中，否棄外道的「我」論，如來是</w:t>
      </w:r>
      <w:r w:rsidRPr="00F84B75">
        <w:rPr>
          <w:rFonts w:ascii="Times New Roman" w:hAnsi="Times New Roman" w:hint="eastAsia"/>
          <w:sz w:val="40"/>
          <w:szCs w:val="40"/>
          <w:highlight w:val="cyan"/>
        </w:rPr>
        <w:t>諸法如義</w:t>
      </w:r>
      <w:r w:rsidRPr="00C70833">
        <w:rPr>
          <w:rFonts w:ascii="Times New Roman" w:hAnsi="Times New Roman" w:hint="eastAsia"/>
          <w:sz w:val="40"/>
          <w:szCs w:val="40"/>
        </w:rPr>
        <w:t>。如此如此，無二無別（</w:t>
      </w:r>
      <w:r w:rsidRPr="00201BE2">
        <w:rPr>
          <w:rFonts w:ascii="Times New Roman" w:hAnsi="Times New Roman" w:hint="eastAsia"/>
          <w:sz w:val="40"/>
          <w:szCs w:val="40"/>
          <w:highlight w:val="yellow"/>
        </w:rPr>
        <w:t>不是一</w:t>
      </w:r>
      <w:r w:rsidRPr="00C70833">
        <w:rPr>
          <w:rFonts w:ascii="Times New Roman" w:hAnsi="Times New Roman" w:hint="eastAsia"/>
          <w:sz w:val="40"/>
          <w:szCs w:val="40"/>
        </w:rPr>
        <w:t>），一切法的</w:t>
      </w:r>
      <w:r w:rsidRPr="00F84B75">
        <w:rPr>
          <w:rFonts w:ascii="Times New Roman" w:hAnsi="Times New Roman" w:hint="eastAsia"/>
          <w:sz w:val="40"/>
          <w:szCs w:val="40"/>
          <w:highlight w:val="cyan"/>
        </w:rPr>
        <w:t>平等空性</w:t>
      </w:r>
      <w:r w:rsidRPr="00C70833">
        <w:rPr>
          <w:rFonts w:ascii="Times New Roman" w:hAnsi="Times New Roman" w:hint="eastAsia"/>
          <w:sz w:val="40"/>
          <w:szCs w:val="40"/>
        </w:rPr>
        <w:t>，名為如；於此如義而悟入，即名為如來。</w:t>
      </w:r>
      <w:bookmarkStart w:id="0" w:name="_GoBack"/>
      <w:bookmarkEnd w:id="0"/>
    </w:p>
    <w:sectPr w:rsidR="00C70833" w:rsidRPr="00C70833" w:rsidSect="00B776E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520" w:rsidRDefault="00F17520" w:rsidP="00740074">
      <w:r>
        <w:separator/>
      </w:r>
    </w:p>
  </w:endnote>
  <w:endnote w:type="continuationSeparator" w:id="0">
    <w:p w:rsidR="00F17520" w:rsidRDefault="00F17520" w:rsidP="0074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520" w:rsidRDefault="00F17520" w:rsidP="00740074">
      <w:r>
        <w:separator/>
      </w:r>
    </w:p>
  </w:footnote>
  <w:footnote w:type="continuationSeparator" w:id="0">
    <w:p w:rsidR="00F17520" w:rsidRDefault="00F17520" w:rsidP="00740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074"/>
    <w:rsid w:val="001F601A"/>
    <w:rsid w:val="00201BE2"/>
    <w:rsid w:val="00220D17"/>
    <w:rsid w:val="00284075"/>
    <w:rsid w:val="00432A6B"/>
    <w:rsid w:val="00586362"/>
    <w:rsid w:val="00603426"/>
    <w:rsid w:val="00740074"/>
    <w:rsid w:val="007F2965"/>
    <w:rsid w:val="0094573C"/>
    <w:rsid w:val="009D0F4A"/>
    <w:rsid w:val="009D4725"/>
    <w:rsid w:val="009F25F3"/>
    <w:rsid w:val="00B776ED"/>
    <w:rsid w:val="00BC7715"/>
    <w:rsid w:val="00C70833"/>
    <w:rsid w:val="00DF6E63"/>
    <w:rsid w:val="00E31641"/>
    <w:rsid w:val="00F17520"/>
    <w:rsid w:val="00F8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047FC1-CB55-4E31-A89B-C8D602157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40074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740074"/>
    <w:rPr>
      <w:kern w:val="2"/>
    </w:rPr>
  </w:style>
  <w:style w:type="character" w:styleId="a5">
    <w:name w:val="footnote reference"/>
    <w:uiPriority w:val="99"/>
    <w:semiHidden/>
    <w:unhideWhenUsed/>
    <w:rsid w:val="0074007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D47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D4725"/>
    <w:rPr>
      <w:kern w:val="2"/>
    </w:rPr>
  </w:style>
  <w:style w:type="paragraph" w:styleId="a8">
    <w:name w:val="footer"/>
    <w:basedOn w:val="a"/>
    <w:link w:val="a9"/>
    <w:uiPriority w:val="99"/>
    <w:unhideWhenUsed/>
    <w:rsid w:val="009D47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D472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2017-06-16T04:54:00Z</dcterms:created>
  <dcterms:modified xsi:type="dcterms:W3CDTF">2017-07-03T21:41:00Z</dcterms:modified>
</cp:coreProperties>
</file>